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548" w:rsidRDefault="00D43548" w:rsidP="009F0DAA">
      <w:pPr>
        <w:pStyle w:val="Titre"/>
        <w:rPr>
          <w:sz w:val="28"/>
        </w:rPr>
      </w:pPr>
      <w:bookmarkStart w:id="0" w:name="_GoBack"/>
      <w:bookmarkEnd w:id="0"/>
      <w:r>
        <w:rPr>
          <w:sz w:val="28"/>
        </w:rPr>
        <w:t xml:space="preserve">Mutual Accountability, </w:t>
      </w:r>
    </w:p>
    <w:p w:rsidR="00D43548" w:rsidRPr="009F0DAA" w:rsidRDefault="00D43548" w:rsidP="009F0DAA">
      <w:pPr>
        <w:pStyle w:val="Titre"/>
        <w:rPr>
          <w:sz w:val="28"/>
        </w:rPr>
      </w:pPr>
      <w:r w:rsidRPr="009F0DAA">
        <w:rPr>
          <w:sz w:val="28"/>
        </w:rPr>
        <w:t>Donor Alignment, Coordination and Aid Effectiveness</w:t>
      </w:r>
    </w:p>
    <w:p w:rsidR="00D43548" w:rsidRPr="009F0DAA" w:rsidRDefault="00D43548" w:rsidP="003746BE">
      <w:pPr>
        <w:pStyle w:val="Titre1"/>
        <w:rPr>
          <w:sz w:val="28"/>
        </w:rPr>
      </w:pPr>
    </w:p>
    <w:p w:rsidR="00D43548" w:rsidRPr="003746BE" w:rsidRDefault="00D43548" w:rsidP="003746BE">
      <w:pPr>
        <w:pStyle w:val="Titre1"/>
      </w:pPr>
      <w:r w:rsidRPr="003746BE">
        <w:t xml:space="preserve">Stocktaking Process  </w:t>
      </w:r>
    </w:p>
    <w:p w:rsidR="00D43548" w:rsidRDefault="00D43548">
      <w:r w:rsidRPr="003746BE">
        <w:rPr>
          <w:u w:val="single"/>
        </w:rPr>
        <w:t>Purpose</w:t>
      </w:r>
      <w:r>
        <w:t>: to assess the level of mutual accountability related to donor alignment with country programs, donor coordination at the country level and the effectiveness of donor aid to the country.  This includes the status of the country’s commitments that donors require before they can commit to supporting NAIP programs.</w:t>
      </w:r>
    </w:p>
    <w:p w:rsidR="00D43548" w:rsidRDefault="00D43548"/>
    <w:p w:rsidR="00D43548" w:rsidRDefault="00D43548">
      <w:r w:rsidRPr="003746BE">
        <w:rPr>
          <w:u w:val="single"/>
        </w:rPr>
        <w:t>Task</w:t>
      </w:r>
      <w:r>
        <w:t xml:space="preserve">: Review the Guidelines for Donor Support to CAADP Process at a Country Level and rank the level of mutual accountability found in your country for each of the following elements. </w:t>
      </w:r>
    </w:p>
    <w:p w:rsidR="00D43548" w:rsidRDefault="00D43548"/>
    <w:p w:rsidR="00D43548" w:rsidRPr="009B7C5F" w:rsidRDefault="00D43548" w:rsidP="009B7C5F">
      <w:pPr>
        <w:pStyle w:val="En-tte"/>
        <w:tabs>
          <w:tab w:val="clear" w:pos="4680"/>
          <w:tab w:val="clear" w:pos="9360"/>
        </w:tabs>
        <w:rPr>
          <w:u w:val="single"/>
        </w:rPr>
      </w:pPr>
      <w:r w:rsidRPr="009B7C5F">
        <w:rPr>
          <w:u w:val="single"/>
        </w:rPr>
        <w:t>Status Rankings</w:t>
      </w:r>
    </w:p>
    <w:p w:rsidR="00D43548" w:rsidRDefault="00D43548" w:rsidP="009B7C5F">
      <w:pPr>
        <w:pStyle w:val="En-tte"/>
        <w:tabs>
          <w:tab w:val="clear" w:pos="4680"/>
          <w:tab w:val="clear" w:pos="9360"/>
        </w:tabs>
      </w:pPr>
    </w:p>
    <w:p w:rsidR="00D43548" w:rsidRDefault="00A3666D" w:rsidP="001E4934">
      <w:pPr>
        <w:pStyle w:val="Paragraphedeliste"/>
      </w:pPr>
      <w:r w:rsidRPr="00A3666D">
        <w:rPr>
          <w:noProof/>
          <w:lang w:val="de-DE" w:eastAsia="zh-CN"/>
        </w:rPr>
        <w:pict>
          <v:oval id="Oval 1" o:spid="_x0000_s1030" style="position:absolute;left:0;text-align:left;margin-left:-3.5pt;margin-top:1.9pt;width:16.35pt;height:16.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Mn2YgIAANMEAAAOAAAAZHJzL2Uyb0RvYy54bWysVN9v0zAQfkfif7D8zpKGdlujpdO0UYQ0&#10;2KSBeHZtJ7FwfMZ2m46/nvNlKx28IEQeLH/2+e777kcuLveDZTsdogHX8NlJyZl2EpRxXcO/fF6/&#10;OecsJuGUsOB0wx915Jer168uRl/rCnqwSgeGTlysR9/wPiVfF0WUvR5EPAGvHV62EAaREIauUEGM&#10;6H2wRVWWp8UIQfkAUseIpzfTJV+R/7bVMt21bdSJ2YYjt0RroHWT12J1IeouCN8b+URD/AOLQRiH&#10;QQ+ubkQSbBvMH64GIwNEaNOJhKGAtjVSkwZUMyt/U/PQC69JCyYn+kOa4v9zKz/t7gMzCmvHmRMD&#10;luhuJyyb5cyMPtZo8ODvQ9YW/S3Ib5E5uO6F6/RVCDD2WijkQ/bFiwcZRHzKNuNHUOhYbBNQkvZt&#10;GLJDlM/2VIvHQy30PjGJh1V5djpfcCbxqirPq3OqVSHq58c+xPRew8DypuHaWuNjzpaoxe42JuSP&#10;1s9WxB+sUWtjLYHQba5tYCi24et1iV+WjE/isZl1bGz4clEhFWE77HGZAgV5YRb/zluArVPUcjlt&#10;7572SRg77TG6dZmdptZFFRnANunw0KuRKZOlYt8jWQTYx4t5BogCpK8m9dQyOZl/aCS76VxY34tJ&#10;+duz5XL5LHwSQUk4xCR0RIdqnMs6tccG1COWGKNTHfFPgJsewg/ORpyqhsfvWxE0Z/aDwzZZzubz&#10;PIYE5ouzKjM/vtkc3wgn0VXDE+aettdpGt2tD6brMdKMdDq4wtZqDdU8t93ECqlngJNDIp6mPI/m&#10;MSarX/+i1U8AAAD//wMAUEsDBBQABgAIAAAAIQDgJ1bF3gAAAAYBAAAPAAAAZHJzL2Rvd25yZXYu&#10;eG1sTI9BS8NAFITvQv/D8gQv0m7aYlJiNkUUkXqzasHbNvuapO6+DdltGv31Pk96HGaY+aZYj86K&#10;AfvQelIwnyUgkCpvWqoVvL0+TlcgQtRktPWECr4wwLqcXBQ6N/5MLzhsYy24hEKuFTQxdrmUoWrQ&#10;6TDzHRJ7B987HVn2tTS9PnO5s3KRJKl0uiVeaHSH9w1Wn9uTU5C9b77nT93uYeXt4ZqO4Xk3fKRK&#10;XV2Od7cgIo7xLwy/+IwOJTPt/YlMEFbBNOMrUcGSD7C9uMlA7FmmKciykP/xyx8AAAD//wMAUEsB&#10;Ai0AFAAGAAgAAAAhALaDOJL+AAAA4QEAABMAAAAAAAAAAAAAAAAAAAAAAFtDb250ZW50X1R5cGVz&#10;XS54bWxQSwECLQAUAAYACAAAACEAOP0h/9YAAACUAQAACwAAAAAAAAAAAAAAAAAvAQAAX3JlbHMv&#10;LnJlbHNQSwECLQAUAAYACAAAACEAUojJ9mICAADTBAAADgAAAAAAAAAAAAAAAAAuAgAAZHJzL2Uy&#10;b0RvYy54bWxQSwECLQAUAAYACAAAACEA4CdWxd4AAAAGAQAADwAAAAAAAAAAAAAAAAC8BAAAZHJz&#10;L2Rvd25yZXYueG1sUEsFBgAAAAAEAAQA8wAAAMcFAAAAAA==&#10;" fillcolor="red" strokecolor="red">
            <v:shadow on="t" color="black" opacity="24903f" origin=",.5" offset="0,.55556mm"/>
          </v:oval>
        </w:pict>
      </w:r>
      <w:r w:rsidR="00D43548">
        <w:t xml:space="preserve">Donor alignment, coordination and aid effectiveness are not improving and/or the country has not met commitments needed by donors in order to provide support </w:t>
      </w:r>
    </w:p>
    <w:p w:rsidR="00D43548" w:rsidRDefault="00D43548" w:rsidP="001E4934">
      <w:pPr>
        <w:pStyle w:val="Paragraphedeliste"/>
      </w:pPr>
    </w:p>
    <w:p w:rsidR="00D43548" w:rsidRDefault="00A3666D" w:rsidP="009F0DAA">
      <w:pPr>
        <w:pStyle w:val="Retraitcorpsdetexte"/>
      </w:pPr>
      <w:r w:rsidRPr="00A3666D">
        <w:rPr>
          <w:noProof/>
          <w:lang w:val="de-DE" w:eastAsia="zh-CN"/>
        </w:rPr>
        <w:pict>
          <v:oval id="Oval 5" o:spid="_x0000_s1031" style="position:absolute;left:0;text-align:left;margin-left:-3.45pt;margin-top:2.25pt;width:16.35pt;height:15.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3YgIAANMEAAAOAAAAZHJzL2Uyb0RvYy54bWysVFFv0zAQfkfiP1h+p2lKu9Fo6TR1DCEN&#10;Nmkgnq+2k1g4trHdpuPXc750pWMvCJEHy2ef777v7rtcXO57w3YqRO1szcvJlDNlhZPatjX/+uXm&#10;zTvOYgIrwTirav6oIr9cvX51MfhKzVznjFSBYRAbq8HXvEvJV0URRad6iBPnlcXLxoUeEpqhLWSA&#10;AaP3pphNp2fF4IL0wQkVI55ej5d8RfGbRol01zRRJWZqjtgSrYHWTV6L1QVUbQDfaXGAAf+Aogdt&#10;Mekx1DUkYNugX4TqtQguuiZNhOsL1zRaKOKAbMrpH2weOvCKuGBxoj+WKf6/sOLz7j4wLWu+4MxC&#10;jy2624Fhi1yZwccKHR78fcjcor914ntk1q07sK26CsENnQKJeMrsXzx7kI2IT9lm+OQkBoZtclSk&#10;fRP6HBDpsz314vHYC7VPTODhbHp+NkdMAq/K5dmsJEQFVE+PfYjpg3I9y5uaK2O0j7laUMHuNqaM&#10;B6onL8LvjJY32hgyQrtZm8CQbM1v8JuSGPBJPHUzlg01Xy5mCAVMixoXKVCSZ27x76IFt7WSJJfL&#10;9v6wT6DNuMfsxmZ0iqSLLLLhtkmFh04OTOpMFXWPYNFAHS/m2UAruPRNp44kk4v5giP5jedgfAcj&#10;87fny+WSeofERxJUt2NOsk7gUI9zW0d5bJx8xBZjduoj/glw07nwk7MBp6rm8ccWguLMfLQok2U5&#10;n+cxJGO+OJ9l5Kc3m9MbsAJD1Txh7Wm7TuPobn3QbYeZSuJp3RVKq9HU8yy7EdVBkDg5ROIw5Xk0&#10;T23y+v0vWv0CAAD//wMAUEsDBBQABgAIAAAAIQC+W68f3QAAAAYBAAAPAAAAZHJzL2Rvd25yZXYu&#10;eG1sTI9RS8NAEITfBf/DsYJv7aW1KRqzKVKQSiuURn/ANbdNgrm9kru08d+7PunjMMPMN/lqdJ26&#10;UB9azwizaQKKuPK25Rrh8+N18ggqRMPWdJ4J4ZsCrIrbm9xk1l/5QJcy1kpKOGQGoYnxnGkdqoac&#10;CVN/Jhbv5Htnosi+1rY3Vyl3nZ4nyVI707IsNOZM64aqr3JwCO/71JI/vM3sdrc+8Xa/KXfDBvH+&#10;bnx5BhVpjH9h+MUXdCiE6egHtkF1CJPlkyQRFikoseepHDkiPKQL0EWu/+MXPwAAAP//AwBQSwEC&#10;LQAUAAYACAAAACEAtoM4kv4AAADhAQAAEwAAAAAAAAAAAAAAAAAAAAAAW0NvbnRlbnRfVHlwZXNd&#10;LnhtbFBLAQItABQABgAIAAAAIQA4/SH/1gAAAJQBAAALAAAAAAAAAAAAAAAAAC8BAABfcmVscy8u&#10;cmVsc1BLAQItABQABgAIAAAAIQC+qIW3YgIAANMEAAAOAAAAAAAAAAAAAAAAAC4CAABkcnMvZTJv&#10;RG9jLnhtbFBLAQItABQABgAIAAAAIQC+W68f3QAAAAYBAAAPAAAAAAAAAAAAAAAAALwEAABkcnMv&#10;ZG93bnJldi54bWxQSwUGAAAAAAQABADzAAAAxgUAAAAA&#10;" fillcolor="yellow" strokecolor="yellow">
            <v:shadow on="t" color="black" opacity="24903f" origin=",.5" offset="0,.55556mm"/>
          </v:oval>
        </w:pict>
      </w:r>
      <w:r w:rsidR="00D43548">
        <w:t>Donor plans, policies and programs have been formulated but not implemented and/or country has agreed to certain commitments but not implemented those agreements</w:t>
      </w:r>
    </w:p>
    <w:p w:rsidR="00D43548" w:rsidRDefault="00A3666D" w:rsidP="009F0DAA">
      <w:pPr>
        <w:pStyle w:val="Paragraphedeliste"/>
      </w:pPr>
      <w:r w:rsidRPr="00A3666D">
        <w:rPr>
          <w:noProof/>
          <w:lang w:val="de-DE" w:eastAsia="zh-CN"/>
        </w:rPr>
        <w:pict>
          <v:oval id="Oval 6" o:spid="_x0000_s1032" style="position:absolute;left:0;text-align:left;margin-left:-3.2pt;margin-top:11.7pt;width:16.35pt;height:16.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AZAIAANMEAAAOAAAAZHJzL2Uyb0RvYy54bWysVMFuEzEQvSPxD5bvdDdLkjarbqrSUoRU&#10;aKWCOE9s766F12NsJ5vy9YydNKTAASEulscez7w388bnF9vBsI3yQaNt+OSk5ExZgVLbruGfP928&#10;OuMsRLASDFrV8EcV+MXy5Yvz0dWqwh6NVJ5REBvq0TW8j9HVRRFErwYIJ+iUpcsW/QCRTN8V0sNI&#10;0QdTVGU5L0b00nkUKgQ6vd5d8mWO37ZKxLu2DSoy03DCFvPq87pKa7E8h7rz4Hot9jDgH1AMoC0l&#10;PYS6hghs7fVvoQYtPAZs44nAocC21UJlDsRmUv7C5qEHpzIXKk5whzKF/xdWfNzce6Zlw+ecWRio&#10;RXcbMGyeKjO6UJPDg7v3iVtwtyi+BmbxqgfbqUvvcewVSMIzSf7FswfJCPSUrcYPKCkwrCPmIm1b&#10;P6SARJ9tcy8eD71Q28gEHVbl6Xw640zQVVWeVWe5VwXUT4+dD/GdwoGlTcOVMdqFVC2oYXMbYsID&#10;9ZNXxo9GyxttTDZ8t7oynhFZyl2+KWdPCcKxm7FsbPhiVhEUMB1pXESfkzxzC38XzePayiy5VLa3&#10;+30EbXZ7AmxsQqeydIlFMnAdlX/o5cikTlRJ9yVpWWrS8WyaDLI8xi869lkyqZh/4Jgd0zkY18OO&#10;+evTxWKRe0f93ZHIdTvkzNYRnNzj1NadPFYoH6nFlD0lTT8BbXr03zkbaaoaHr6twSvOzHtLMllM&#10;ptM0htmYzk6rhPz4ZnV8A1ZQqIZHqn3eXsXd6K6d111PmSaZp8VLklarc8+T7Hao9oKkyckk9lOe&#10;RvPYzl4//6LlDwAAAP//AwBQSwMEFAAGAAgAAAAhANk21nPcAAAABwEAAA8AAABkcnMvZG93bnJl&#10;di54bWxMjsFOwzAQRO9I/IO1SNxapy5EJWRTlQqOSFCQ4OjG2yQiXlux2yZ/jznR02g0o5lXrkfb&#10;ixMNoXOMsJhnIIhrZzpuED4/XmYrECFqNrp3TAgTBVhX11elLow78zuddrERaYRDoRHaGH0hZahb&#10;sjrMnSdO2cENVsdkh0aaQZ/TuO2lyrJcWt1xemi1p21L9c/uaBGa6Zu2b4tM+dXh6Xljvx58nF4R&#10;b2/GzSOISGP8L8MffkKHKjHt3ZFNED3CLL9LTQS1TJpylS9B7BHucwWyKuUlf/ULAAD//wMAUEsB&#10;Ai0AFAAGAAgAAAAhALaDOJL+AAAA4QEAABMAAAAAAAAAAAAAAAAAAAAAAFtDb250ZW50X1R5cGVz&#10;XS54bWxQSwECLQAUAAYACAAAACEAOP0h/9YAAACUAQAACwAAAAAAAAAAAAAAAAAvAQAAX3JlbHMv&#10;LnJlbHNQSwECLQAUAAYACAAAACEAvbC8gGQCAADTBAAADgAAAAAAAAAAAAAAAAAuAgAAZHJzL2Uy&#10;b0RvYy54bWxQSwECLQAUAAYACAAAACEA2TbWc9wAAAAHAQAADwAAAAAAAAAAAAAAAAC+BAAAZHJz&#10;L2Rvd25yZXYueG1sUEsFBgAAAAAEAAQA8wAAAMcFAAAAAA==&#10;" fillcolor="#00b050" strokecolor="#00b050">
            <v:shadow on="t" color="black" opacity="24903f" origin=",.5" offset="0,.55556mm"/>
          </v:oval>
        </w:pict>
      </w:r>
    </w:p>
    <w:p w:rsidR="00D43548" w:rsidRDefault="00D43548" w:rsidP="009F0DAA">
      <w:pPr>
        <w:pStyle w:val="Paragraphedeliste"/>
      </w:pPr>
      <w:r>
        <w:t>Donor plans, policies and programs have been implemented and progress can be measured and country has implemented certain commitments so that donors can provide support</w:t>
      </w:r>
    </w:p>
    <w:p w:rsidR="00D43548" w:rsidRDefault="00D43548" w:rsidP="001E4934">
      <w:pPr>
        <w:pStyle w:val="Paragraphedeliste"/>
      </w:pPr>
    </w:p>
    <w:tbl>
      <w:tblPr>
        <w:tblW w:w="9608" w:type="dxa"/>
        <w:tblBorders>
          <w:top w:val="single" w:sz="18" w:space="0" w:color="auto"/>
          <w:bottom w:val="single" w:sz="18" w:space="0" w:color="auto"/>
          <w:insideH w:val="single" w:sz="4" w:space="0" w:color="auto"/>
          <w:insideV w:val="single" w:sz="4" w:space="0" w:color="auto"/>
        </w:tblBorders>
        <w:tblLayout w:type="fixed"/>
        <w:tblCellMar>
          <w:left w:w="115" w:type="dxa"/>
          <w:right w:w="115" w:type="dxa"/>
        </w:tblCellMar>
        <w:tblLook w:val="00A0"/>
      </w:tblPr>
      <w:tblGrid>
        <w:gridCol w:w="7546"/>
        <w:gridCol w:w="717"/>
        <w:gridCol w:w="717"/>
        <w:gridCol w:w="581"/>
        <w:gridCol w:w="47"/>
      </w:tblGrid>
      <w:tr w:rsidR="00D43548" w:rsidTr="001E4934">
        <w:trPr>
          <w:gridAfter w:val="1"/>
          <w:wAfter w:w="47" w:type="dxa"/>
          <w:trHeight w:val="504"/>
          <w:tblHeader/>
        </w:trPr>
        <w:tc>
          <w:tcPr>
            <w:tcW w:w="7585" w:type="dxa"/>
            <w:vMerge w:val="restart"/>
            <w:tcBorders>
              <w:top w:val="single" w:sz="18" w:space="0" w:color="auto"/>
              <w:left w:val="single" w:sz="4" w:space="0" w:color="auto"/>
              <w:bottom w:val="single" w:sz="18" w:space="0" w:color="auto"/>
            </w:tcBorders>
            <w:shd w:val="clear" w:color="auto" w:fill="EEECE1"/>
            <w:vAlign w:val="center"/>
          </w:tcPr>
          <w:p w:rsidR="00D43548" w:rsidRPr="000367F0" w:rsidRDefault="00D43548" w:rsidP="009F0DAA">
            <w:pPr>
              <w:jc w:val="center"/>
              <w:rPr>
                <w:b/>
                <w:sz w:val="24"/>
              </w:rPr>
            </w:pPr>
            <w:r>
              <w:rPr>
                <w:b/>
                <w:sz w:val="24"/>
              </w:rPr>
              <w:t xml:space="preserve">Donor &amp; Country Roles and Responsibilities at a Country Level </w:t>
            </w:r>
          </w:p>
        </w:tc>
        <w:tc>
          <w:tcPr>
            <w:tcW w:w="2023" w:type="dxa"/>
            <w:gridSpan w:val="3"/>
            <w:tcBorders>
              <w:top w:val="single" w:sz="18" w:space="0" w:color="auto"/>
              <w:right w:val="single" w:sz="4" w:space="0" w:color="auto"/>
            </w:tcBorders>
            <w:shd w:val="clear" w:color="auto" w:fill="EEECE1"/>
            <w:vAlign w:val="center"/>
          </w:tcPr>
          <w:p w:rsidR="00D43548" w:rsidRPr="000367F0" w:rsidRDefault="00D43548" w:rsidP="00DD57D3">
            <w:pPr>
              <w:jc w:val="center"/>
              <w:rPr>
                <w:b/>
                <w:sz w:val="24"/>
              </w:rPr>
            </w:pPr>
            <w:r w:rsidRPr="000367F0">
              <w:rPr>
                <w:b/>
                <w:sz w:val="24"/>
              </w:rPr>
              <w:t>Status</w:t>
            </w:r>
          </w:p>
        </w:tc>
      </w:tr>
      <w:tr w:rsidR="00D43548" w:rsidTr="001E4934">
        <w:trPr>
          <w:gridAfter w:val="1"/>
          <w:wAfter w:w="47" w:type="dxa"/>
          <w:trHeight w:val="504"/>
          <w:tblHeader/>
        </w:trPr>
        <w:tc>
          <w:tcPr>
            <w:tcW w:w="7585" w:type="dxa"/>
            <w:vMerge/>
            <w:tcBorders>
              <w:top w:val="single" w:sz="18" w:space="0" w:color="auto"/>
              <w:left w:val="single" w:sz="4" w:space="0" w:color="auto"/>
              <w:bottom w:val="single" w:sz="18" w:space="0" w:color="auto"/>
            </w:tcBorders>
            <w:shd w:val="clear" w:color="auto" w:fill="EEECE1"/>
            <w:vAlign w:val="center"/>
          </w:tcPr>
          <w:p w:rsidR="00D43548" w:rsidRPr="000367F0" w:rsidRDefault="00D43548" w:rsidP="00DD57D3">
            <w:pPr>
              <w:jc w:val="center"/>
              <w:rPr>
                <w:b/>
              </w:rPr>
            </w:pPr>
          </w:p>
        </w:tc>
        <w:tc>
          <w:tcPr>
            <w:tcW w:w="720" w:type="dxa"/>
            <w:tcBorders>
              <w:top w:val="single" w:sz="18" w:space="0" w:color="auto"/>
              <w:bottom w:val="single" w:sz="18" w:space="0" w:color="auto"/>
            </w:tcBorders>
            <w:shd w:val="clear" w:color="auto" w:fill="EEECE1"/>
            <w:vAlign w:val="center"/>
          </w:tcPr>
          <w:p w:rsidR="00D43548" w:rsidRPr="000367F0" w:rsidRDefault="00A3666D" w:rsidP="00DD57D3">
            <w:pPr>
              <w:jc w:val="center"/>
              <w:rPr>
                <w:b/>
              </w:rPr>
            </w:pPr>
            <w:r w:rsidRPr="00A3666D">
              <w:rPr>
                <w:noProof/>
                <w:lang w:val="de-DE" w:eastAsia="zh-CN"/>
              </w:rPr>
              <w:pict>
                <v:oval id="Oval 42" o:spid="_x0000_s1033" style="position:absolute;left:0;text-align:left;margin-left:8.05pt;margin-top:1.1pt;width:16.35pt;height:16.4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hAXYwIAANUEAAAOAAAAZHJzL2Uyb0RvYy54bWysVN9v0zAQfkfif7D8zpKGdlujptO0UYQ0&#10;2KSBeL46TmLh2MZ2m46/fudLWzr2ghB5sPzZ57vvux9ZXO16zbbSB2VNxSdnOWfSCFsr01b829fV&#10;u0vOQgRTg7ZGVvxJBn61fPtmMbhSFrazupaeoRMTysFVvIvRlVkWRCd7CGfWSYOXjfU9RIS+zWoP&#10;A3rvdVbk+Xk2WF87b4UMAU9vx0u+JP9NI0W8b5ogI9MVR26RVk/rOq3ZcgFl68F1SuxpwD+w6EEZ&#10;DHp0dQsR2MarV656JbwNtolnwvaZbRolJGlANZP8DzWPHThJWjA5wR3TFP6fW/Fl++CZqis+LTgz&#10;0GON7regGULMzeBCiSaP7sEndcHdWfEjMGNvOjCtvPbeDp2EGhlNkn324kECAZ+y9fDZ1ugZNtFS&#10;mnaN75NDTADbUTWejtWQu8gEHhb5xfl0xpnAqyK/LC6pWhmUh8fOh/hR2p6lTcWl1sqFlC8oYXsX&#10;YuID5cGK+Fut6pXSmoBv1zfaM1Rb8dUqx48koMxTM23YUPH5rEAqoFvschE9BXlhFv7Om7cbU1PT&#10;pbR92O8jKD3ukbA2iZ2k5kUVCdhNlP6xqwdWqyQVOx/JIsBOnk0TQORt/K5iR02TkvlKI9mN56Bd&#10;B6Py9xfz+fwgfBRBeTvGJHRCh2qcyjq2x9rWT1hijE51xH8Bbjrrf3E24FxVPPzcgJec6U8G22Q+&#10;mU7TIBKYzi6KxPz0Zn16A0agq4pHzD1tb+I4vBvnVdthpAnpNPYaW6tRVPPUdiOrfUPi7JCI/Zyn&#10;4TzFZPX7b7R8BgAA//8DAFBLAwQUAAYACAAAACEAQ0YKbN0AAAAGAQAADwAAAGRycy9kb3ducmV2&#10;LnhtbEyPQUvEMBSE74L/ITzBi7hpq9ZSmy6iiLg3V13wlm3ettXkpTTZbvXX+zzpcZhh5ptqOTsr&#10;JhxD70lBukhAIDXe9NQqeH15OC9AhKjJaOsJFXxhgGV9fFTp0vgDPeO0jq3gEgqlVtDFOJRShqZD&#10;p8PCD0js7fzodGQ5ttKM+sDlzsosSXLpdE+80OkB7zpsPtd7p+D67ek7fRw294W3uzP6CKvN9J4r&#10;dXoy396AiDjHvzD84jM61My09XsyQVjWecpJBVkGgu3Lgo9sFVxcJSDrSv7Hr38AAAD//wMAUEsB&#10;Ai0AFAAGAAgAAAAhALaDOJL+AAAA4QEAABMAAAAAAAAAAAAAAAAAAAAAAFtDb250ZW50X1R5cGVz&#10;XS54bWxQSwECLQAUAAYACAAAACEAOP0h/9YAAACUAQAACwAAAAAAAAAAAAAAAAAvAQAAX3JlbHMv&#10;LnJlbHNQSwECLQAUAAYACAAAACEATO4QF2MCAADVBAAADgAAAAAAAAAAAAAAAAAuAgAAZHJzL2Uy&#10;b0RvYy54bWxQSwECLQAUAAYACAAAACEAQ0YKbN0AAAAGAQAADwAAAAAAAAAAAAAAAAC9BAAAZHJz&#10;L2Rvd25yZXYueG1sUEsFBgAAAAAEAAQA8wAAAMcFAAAAAA==&#10;" fillcolor="red" strokecolor="red">
                  <v:shadow on="t" color="black" opacity="24903f" origin=",.5" offset="0,.55556mm"/>
                </v:oval>
              </w:pict>
            </w:r>
          </w:p>
        </w:tc>
        <w:tc>
          <w:tcPr>
            <w:tcW w:w="720" w:type="dxa"/>
            <w:tcBorders>
              <w:top w:val="single" w:sz="18" w:space="0" w:color="auto"/>
              <w:bottom w:val="single" w:sz="18" w:space="0" w:color="auto"/>
            </w:tcBorders>
            <w:shd w:val="clear" w:color="auto" w:fill="EEECE1"/>
            <w:vAlign w:val="center"/>
          </w:tcPr>
          <w:p w:rsidR="00D43548" w:rsidRPr="000367F0" w:rsidRDefault="00A3666D" w:rsidP="00DD57D3">
            <w:pPr>
              <w:jc w:val="center"/>
              <w:rPr>
                <w:b/>
                <w:color w:val="FFFF00"/>
              </w:rPr>
            </w:pPr>
            <w:r w:rsidRPr="00A3666D">
              <w:rPr>
                <w:noProof/>
                <w:lang w:val="de-DE" w:eastAsia="zh-CN"/>
              </w:rPr>
              <w:pict>
                <v:oval id="Oval 41" o:spid="_x0000_s1034" style="position:absolute;left:0;text-align:left;margin-left:6.1pt;margin-top:.9pt;width:16.35pt;height:15.4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c>
          <w:tcPr>
            <w:tcW w:w="583" w:type="dxa"/>
            <w:tcBorders>
              <w:top w:val="single" w:sz="18" w:space="0" w:color="auto"/>
              <w:bottom w:val="single" w:sz="18" w:space="0" w:color="auto"/>
              <w:right w:val="single" w:sz="4" w:space="0" w:color="auto"/>
            </w:tcBorders>
            <w:shd w:val="clear" w:color="auto" w:fill="EEECE1"/>
            <w:vAlign w:val="center"/>
          </w:tcPr>
          <w:p w:rsidR="00D43548" w:rsidRPr="000367F0" w:rsidRDefault="00A3666D" w:rsidP="00DD57D3">
            <w:pPr>
              <w:jc w:val="center"/>
              <w:rPr>
                <w:b/>
                <w:color w:val="00B050"/>
              </w:rPr>
            </w:pPr>
            <w:r w:rsidRPr="00A3666D">
              <w:rPr>
                <w:noProof/>
                <w:lang w:val="de-DE" w:eastAsia="zh-CN"/>
              </w:rPr>
              <w:pict>
                <v:oval id="Oval 40" o:spid="_x0000_s1035" style="position:absolute;left:0;text-align:left;margin-left:2.25pt;margin-top:1.4pt;width:16.35pt;height:16.4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gxHZAIAANUEAAAOAAAAZHJzL2Uyb0RvYy54bWysVFFv0zAQfkfiP1h+Z0lDu7XR0mlsDCEN&#10;Nmkgnq+2k1g4tjm7Tcev5+x2pQMeEOLF8tmXu+/77nPOL7aDYRuFQTvb8MlJyZmywkltu4Z//nTz&#10;as5ZiGAlGGdVwx9V4BfLly/OR1+ryvXOSIWMithQj77hfYy+LoogejVAOHFeWbpsHQ4QKcSukAgj&#10;VR9MUZXlaTE6lB6dUCHQ6fXuki9z/bZVIt61bVCRmYYTtphXzOsqrcXyHOoOwfda7GHAP6AYQFtq&#10;eih1DRHYGvVvpQYt0AXXxhPhhsK1rRYqcyA2k/IXNg89eJW5kDjBH2QK/6+s+Li5R6Zlw6ckj4WB&#10;ZnS3AcMoJG1GH2pKefD3mNgFf+vE18Csu+rBduoS0Y29AkmIJim/ePZBCgJ9ylbjByepMqyjyzJt&#10;WxxSQRKAbfM0Hg/TUNvIBB1W5dnpdMaZoKuqnFfzjKiA+uljjyG+U25gadNwZYz2IekFNWxuQ0x4&#10;oH7Kyvid0fJGG5MD7FZXBhmxpd7lm3L21CAcpxnLxoYvZhVBAdORy0XE3ORZWvi7aujWVmbTJdne&#10;7vcRtNntCbCxCZ3K5iUWKXDrqPChlyOTOlEl55c0LqnJybNpCihCF7/o2GfTJDH/wDEnpnMwvocd&#10;89dni8Uiz47muyORdTv0zNERnDzjNNadPVZOPtKIqXtqmv4FtOkdfudspHfV8PBtDag4M+8t2WQx&#10;mSanxRxMZ2dVQn58szq+ASuoVMMjaZ+3V3H3eNcedddTp0nmad0lWavVeebJdjtUe0PS28kk9u88&#10;Pc7jOGf9/BstfwAAAP//AwBQSwMEFAAGAAgAAAAhAB4LU0PbAAAABQEAAA8AAABkcnMvZG93bnJl&#10;di54bWxMjkFPwkAUhO8m/ofNI/EmW6oglm4JEj2SIJLgcek+2sbu2013gfbf+zzhaTKZycyXL3vb&#10;igt2oXGkYDJOQCCVzjRUKdh/fTzOQYSoyejWESoYMMCyuL/LdWbclT7xsouV4BEKmVZQx+gzKUNZ&#10;o9Vh7DwSZyfXWR3ZdpU0nb7yuG1lmiQzaXVD/FBrj+say5/d2Sqohm9cbydJ6uent/eVPbz6OGyU&#10;ehj1qwWIiH28leEPn9GhYKajO5MJolXwPOWigpT5OX16SUEcWaczkEUu/9MXvwAAAP//AwBQSwEC&#10;LQAUAAYACAAAACEAtoM4kv4AAADhAQAAEwAAAAAAAAAAAAAAAAAAAAAAW0NvbnRlbnRfVHlwZXNd&#10;LnhtbFBLAQItABQABgAIAAAAIQA4/SH/1gAAAJQBAAALAAAAAAAAAAAAAAAAAC8BAABfcmVscy8u&#10;cmVsc1BLAQItABQABgAIAAAAIQAAtgxHZAIAANUEAAAOAAAAAAAAAAAAAAAAAC4CAABkcnMvZTJv&#10;RG9jLnhtbFBLAQItABQABgAIAAAAIQAeC1ND2wAAAAUBAAAPAAAAAAAAAAAAAAAAAL4EAABkcnMv&#10;ZG93bnJldi54bWxQSwUGAAAAAAQABADzAAAAxgUAAAAA&#10;" fillcolor="#00b050" strokecolor="#00b050">
                  <v:shadow on="t" color="black" opacity="24903f" origin=",.5" offset="0,.55556mm"/>
                </v:oval>
              </w:pict>
            </w:r>
          </w:p>
        </w:tc>
      </w:tr>
      <w:tr w:rsidR="00D43548" w:rsidRPr="00CB2083"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818"/>
        </w:trPr>
        <w:tc>
          <w:tcPr>
            <w:tcW w:w="7578" w:type="dxa"/>
            <w:shd w:val="clear" w:color="auto" w:fill="DBE5F1"/>
          </w:tcPr>
          <w:p w:rsidR="00D43548" w:rsidRDefault="00D43548" w:rsidP="001F1397">
            <w:pPr>
              <w:rPr>
                <w:b/>
              </w:rPr>
            </w:pPr>
            <w:r>
              <w:t xml:space="preserve">1. How would you assess the progress that the country and donors have made on </w:t>
            </w:r>
            <w:r w:rsidRPr="0076763C">
              <w:rPr>
                <w:b/>
              </w:rPr>
              <w:t>engagement and partnership development?</w:t>
            </w:r>
          </w:p>
          <w:p w:rsidR="00D43548" w:rsidRDefault="00D43548" w:rsidP="001F1397">
            <w:pPr>
              <w:rPr>
                <w:b/>
              </w:rPr>
            </w:pPr>
          </w:p>
          <w:p w:rsidR="00D43548" w:rsidRPr="00AB1885" w:rsidRDefault="00D43548" w:rsidP="001F1397">
            <w:r w:rsidRPr="00AB1885">
              <w:t xml:space="preserve">The NAIP of Burkina Faso is the result of a large consultation process between multiple stakeholders over more than 2 years: national authorities, donors, private sector actors, farmer organizations, etc. In this way, the NAIP became largely accepted by all stakeholders within the rural sector and represents today the unique planning and implementation framework for the rural sector in </w:t>
            </w:r>
            <w:smartTag w:uri="urn:schemas-microsoft-com:office:smarttags" w:element="country-region">
              <w:smartTag w:uri="urn:schemas-microsoft-com:office:smarttags" w:element="place">
                <w:r w:rsidRPr="00AB1885">
                  <w:t>Burkina Faso</w:t>
                </w:r>
              </w:smartTag>
            </w:smartTag>
            <w:r w:rsidRPr="00AB1885">
              <w:t xml:space="preserve">. National actors as well as donors are systematically referring to this jointly elaborated framework when planning rural/agricultural investments. The link of the NAIP with the national development strategy was also established so that accordance of NAIP with overall national development goals has been guaranteed. </w:t>
            </w:r>
          </w:p>
          <w:p w:rsidR="00D43548" w:rsidRDefault="00D43548" w:rsidP="001F1397">
            <w:pPr>
              <w:rPr>
                <w:highlight w:val="yellow"/>
              </w:rPr>
            </w:pPr>
          </w:p>
          <w:p w:rsidR="00D43548" w:rsidRPr="00AB1885" w:rsidRDefault="00D43548" w:rsidP="001F1397">
            <w:r w:rsidRPr="00AB1885">
              <w:lastRenderedPageBreak/>
              <w:t xml:space="preserve">Since the NAIP elaboration process was completed and the NAIP adopted by government, policy dialogue around agricultural/rural sector continues to take place within the national dialogue group for the sector (“cadre </w:t>
            </w:r>
            <w:proofErr w:type="spellStart"/>
            <w:r w:rsidRPr="00AB1885">
              <w:t>sectoriel</w:t>
            </w:r>
            <w:proofErr w:type="spellEnd"/>
            <w:r w:rsidRPr="00AB1885">
              <w:t xml:space="preserve"> de dialogue CSD”) in order to, at least annually, assess progress and challenges in the sector and give common recommendations.</w:t>
            </w:r>
          </w:p>
          <w:p w:rsidR="00D43548" w:rsidRPr="00AB1885" w:rsidRDefault="00D43548" w:rsidP="001F1397"/>
          <w:p w:rsidR="00D43548" w:rsidRPr="00AB1885" w:rsidRDefault="00D43548" w:rsidP="001F1397">
            <w:r w:rsidRPr="00AB1885">
              <w:t xml:space="preserve">Nevertheless and despite the existence of a joint basis for rural investments, as national implementation structures for the NAIP are still not in place, in most cases donors continue elaborating (and implementing) their investment programs on a bilateral basis with the government and within a project approach. However, NAIP objectives are usually considered when planning and designing such new engagements. </w:t>
            </w:r>
          </w:p>
          <w:p w:rsidR="00D43548" w:rsidRPr="00AB1885" w:rsidRDefault="00D43548" w:rsidP="001F1397"/>
          <w:p w:rsidR="00D43548" w:rsidRPr="00AB1885" w:rsidRDefault="00D43548" w:rsidP="001F1397">
            <w:r w:rsidRPr="00AB1885">
              <w:t xml:space="preserve">Further alliances between donors, government and other actors (e.g. private sector) were based on the existing NAIP, </w:t>
            </w:r>
            <w:proofErr w:type="spellStart"/>
            <w:r w:rsidRPr="00AB1885">
              <w:t>eg</w:t>
            </w:r>
            <w:proofErr w:type="spellEnd"/>
            <w:r w:rsidRPr="00AB1885">
              <w:t>. G8/New Alliance for Food security and nutrition signed by Burkina’s government in 2012. Additional financing (compared to engagements already part of the NAIP) remained however limited within the New Alliance Partnership.</w:t>
            </w:r>
          </w:p>
          <w:p w:rsidR="00D43548" w:rsidRPr="00AB1885" w:rsidRDefault="00D43548" w:rsidP="001F1397"/>
          <w:p w:rsidR="00D43548" w:rsidRPr="00CB2083" w:rsidRDefault="00D43548" w:rsidP="00CB2083">
            <w:pPr>
              <w:rPr>
                <w:highlight w:val="yellow"/>
              </w:rPr>
            </w:pPr>
            <w:r w:rsidRPr="00AB1885">
              <w:t xml:space="preserve">As for the amounts of investment allocated to the agricultural sector, </w:t>
            </w:r>
            <w:smartTag w:uri="urn:schemas-microsoft-com:office:smarttags" w:element="country-region">
              <w:r w:rsidRPr="00AB1885">
                <w:t>Burkina Faso</w:t>
              </w:r>
            </w:smartTag>
            <w:r w:rsidRPr="00AB1885">
              <w:t xml:space="preserve"> has been over the past years one of the few countries investing more than 10% of the national budget in the agricultural sector (engagement of </w:t>
            </w:r>
            <w:smartTag w:uri="urn:schemas-microsoft-com:office:smarttags" w:element="City">
              <w:smartTag w:uri="urn:schemas-microsoft-com:office:smarttags" w:element="place">
                <w:r w:rsidRPr="00AB1885">
                  <w:t>Maputo</w:t>
                </w:r>
              </w:smartTag>
            </w:smartTag>
            <w:r w:rsidRPr="00AB1885">
              <w:t xml:space="preserve"> declaration). Generally, the amount of investment from donor side in the agricultural/rural sector in </w:t>
            </w:r>
            <w:smartTag w:uri="urn:schemas-microsoft-com:office:smarttags" w:element="country-region">
              <w:smartTag w:uri="urn:schemas-microsoft-com:office:smarttags" w:element="place">
                <w:r w:rsidRPr="00AB1885">
                  <w:t>Burkina Faso</w:t>
                </w:r>
              </w:smartTag>
            </w:smartTag>
            <w:r w:rsidRPr="00AB1885">
              <w:t xml:space="preserve"> has constantly increased in the past years, up to such a high level, that it is even questionable today if national structures are sufficiently strong to implement in time these considerable amounts of donor engagement. </w:t>
            </w:r>
          </w:p>
        </w:tc>
        <w:tc>
          <w:tcPr>
            <w:tcW w:w="2070" w:type="dxa"/>
            <w:gridSpan w:val="4"/>
            <w:vMerge w:val="restart"/>
          </w:tcPr>
          <w:p w:rsidR="00D43548" w:rsidRPr="00CB2083" w:rsidRDefault="00A3666D" w:rsidP="001E4934">
            <w:pPr>
              <w:pStyle w:val="Titre2"/>
              <w:rPr>
                <w:lang w:val="en-GB"/>
              </w:rPr>
            </w:pPr>
            <w:r w:rsidRPr="00A3666D">
              <w:rPr>
                <w:noProof/>
                <w:lang w:val="de-DE" w:eastAsia="zh-CN"/>
              </w:rPr>
              <w:lastRenderedPageBreak/>
              <w:pict>
                <v:oval id="_x0000_s1036" style="position:absolute;left:0;text-align:left;margin-left:40.95pt;margin-top:18.85pt;width:16.35pt;height:15.4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10"/>
        </w:trPr>
        <w:tc>
          <w:tcPr>
            <w:tcW w:w="7578" w:type="dxa"/>
          </w:tcPr>
          <w:p w:rsidR="00D43548" w:rsidRPr="0076763C" w:rsidRDefault="00D43548" w:rsidP="001F1397">
            <w:pPr>
              <w:rPr>
                <w:u w:val="single"/>
              </w:rPr>
            </w:pPr>
            <w:r w:rsidRPr="0076763C">
              <w:rPr>
                <w:u w:val="single"/>
              </w:rPr>
              <w:lastRenderedPageBreak/>
              <w:t>Narrative:</w:t>
            </w:r>
          </w:p>
          <w:p w:rsidR="00D43548" w:rsidRPr="008867A7" w:rsidRDefault="00D43548" w:rsidP="008867A7">
            <w:r>
              <w:t xml:space="preserve">Types of engagement and partnership development include policy dialogue and consensus building; full integration and harmonisation of CAADP processes with national development planning; engagement with the AU and RECs and other stakeholders to ensure that the continental, regional and country-level dimensions of CAADP agenda are taken into account during planning and implementation; broaden the scope of the ADWG and link to other donor working groups to ensure that donors are able to respond effectively to the comprehensive nature of CAADP; engage country directors and heads of mission to ensure prioritization and to link across other initiatives; </w:t>
            </w:r>
            <w:r w:rsidRPr="008867A7">
              <w:t>support the profile of CAADP and agricultural</w:t>
            </w:r>
            <w:r>
              <w:t xml:space="preserve"> </w:t>
            </w:r>
            <w:r w:rsidRPr="008867A7">
              <w:t xml:space="preserve">development across government, especially with the </w:t>
            </w:r>
            <w:r w:rsidRPr="008867A7">
              <w:lastRenderedPageBreak/>
              <w:t>Min</w:t>
            </w:r>
            <w:r>
              <w:t>istry of Finance; m</w:t>
            </w:r>
            <w:r w:rsidRPr="008867A7">
              <w:t>ap exi</w:t>
            </w:r>
            <w:r>
              <w:t xml:space="preserve">sting agriculture-related donor </w:t>
            </w:r>
            <w:r w:rsidRPr="008867A7">
              <w:t>assistance and govern</w:t>
            </w:r>
            <w:r>
              <w:t>ment investments in the country; s</w:t>
            </w:r>
            <w:r w:rsidRPr="008867A7">
              <w:t>eek inclusion</w:t>
            </w:r>
            <w:r>
              <w:t xml:space="preserve"> of non-traditional donors and </w:t>
            </w:r>
            <w:r w:rsidRPr="008867A7">
              <w:t>stakeholders throughout the development planning</w:t>
            </w:r>
            <w:r>
              <w:t xml:space="preserve"> process: t</w:t>
            </w:r>
            <w:r w:rsidRPr="008867A7">
              <w:t xml:space="preserve">ake CAADP processes and agreements (or compacts) into account in </w:t>
            </w:r>
            <w:r>
              <w:t>strategizing</w:t>
            </w:r>
            <w:r w:rsidRPr="008867A7">
              <w:t xml:space="preserve"> and programming</w:t>
            </w:r>
            <w:r>
              <w:t xml:space="preserve"> development assistance; participate </w:t>
            </w:r>
            <w:r w:rsidRPr="008867A7">
              <w:t>in CAADP launch events and endorsement of the CAADP road map.</w:t>
            </w:r>
          </w:p>
          <w:p w:rsidR="00D43548" w:rsidRDefault="00D43548" w:rsidP="001F1397"/>
          <w:p w:rsidR="00D43548" w:rsidRDefault="00D43548" w:rsidP="001F1397">
            <w:r>
              <w:t>In ranking progress in your mutual accountability efforts, consider programs and policies that you have formulated and implemented, the challenges you have encountered and the success you have had in overcoming those challenges</w:t>
            </w:r>
          </w:p>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73"/>
        </w:trPr>
        <w:tc>
          <w:tcPr>
            <w:tcW w:w="7578" w:type="dxa"/>
          </w:tcPr>
          <w:p w:rsidR="00D43548" w:rsidRDefault="00D43548" w:rsidP="00417389">
            <w:r>
              <w:lastRenderedPageBreak/>
              <w:t>Country Team Comments and Clarifications:</w:t>
            </w:r>
          </w:p>
          <w:p w:rsidR="00D43548" w:rsidRDefault="00D43548" w:rsidP="00BC02A5"/>
          <w:p w:rsidR="00D43548" w:rsidRDefault="00D43548" w:rsidP="00BC02A5"/>
          <w:p w:rsidR="00D43548" w:rsidRDefault="00D43548" w:rsidP="00BC02A5"/>
          <w:p w:rsidR="00D43548" w:rsidRDefault="00D43548" w:rsidP="00BC02A5"/>
          <w:p w:rsidR="00D43548" w:rsidRDefault="00D43548" w:rsidP="00BC02A5"/>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094"/>
        </w:trPr>
        <w:tc>
          <w:tcPr>
            <w:tcW w:w="7578" w:type="dxa"/>
            <w:shd w:val="clear" w:color="auto" w:fill="DBE5F1"/>
          </w:tcPr>
          <w:p w:rsidR="00D43548" w:rsidRPr="00AB1885" w:rsidRDefault="00D43548" w:rsidP="00BC02A5">
            <w:pPr>
              <w:rPr>
                <w:b/>
              </w:rPr>
            </w:pPr>
            <w:r w:rsidRPr="00AB1885">
              <w:rPr>
                <w:b/>
              </w:rPr>
              <w:t>2. How would you assess the progress that the country and donors have made on implementing evidence-based planning?</w:t>
            </w:r>
          </w:p>
          <w:p w:rsidR="00D43548" w:rsidRDefault="00D43548" w:rsidP="00BC02A5"/>
          <w:p w:rsidR="00D43548" w:rsidRDefault="00D43548" w:rsidP="001B5A48">
            <w:r w:rsidRPr="00AB1885">
              <w:t>Key investment priorities were identified in the course of the NAIP elaboration process and are widely accepted and considered by the different stakeholders in their respective planning processes. However, detailed planning of NAIP is limited and when it comes to implementing the different investment priorities of the NAIP, important efforts remain to be delivered in order to sufficiently detail planning. Evidence needed for detailed planning is often provided by (feasibility) studies financed by donors allowing them to precise their engagements within the NAIP.</w:t>
            </w:r>
          </w:p>
          <w:p w:rsidR="00D43548" w:rsidRDefault="00D43548" w:rsidP="001B5A48"/>
        </w:tc>
        <w:tc>
          <w:tcPr>
            <w:tcW w:w="2070" w:type="dxa"/>
            <w:gridSpan w:val="4"/>
            <w:vMerge w:val="restart"/>
          </w:tcPr>
          <w:p w:rsidR="00D43548" w:rsidRPr="001E4934" w:rsidRDefault="00A3666D" w:rsidP="001E4934">
            <w:pPr>
              <w:pStyle w:val="Titre2"/>
            </w:pPr>
            <w:r w:rsidRPr="00A3666D">
              <w:rPr>
                <w:noProof/>
                <w:lang w:val="de-DE" w:eastAsia="zh-CN"/>
              </w:rPr>
              <w:pict>
                <v:oval id="_x0000_s1037" style="position:absolute;left:0;text-align:left;margin-left:30.05pt;margin-top:6pt;width:16.35pt;height:15.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093"/>
        </w:trPr>
        <w:tc>
          <w:tcPr>
            <w:tcW w:w="7578" w:type="dxa"/>
          </w:tcPr>
          <w:p w:rsidR="00D43548" w:rsidRPr="0076763C" w:rsidRDefault="00D43548" w:rsidP="001F1397">
            <w:pPr>
              <w:rPr>
                <w:u w:val="single"/>
              </w:rPr>
            </w:pPr>
            <w:r w:rsidRPr="0076763C">
              <w:rPr>
                <w:u w:val="single"/>
              </w:rPr>
              <w:t>Narrative:</w:t>
            </w:r>
          </w:p>
          <w:p w:rsidR="00D43548" w:rsidRDefault="00D43548" w:rsidP="000871EB">
            <w:pPr>
              <w:pStyle w:val="En-tte"/>
            </w:pPr>
            <w:r>
              <w:t>Examples of evidence-based planning include</w:t>
            </w:r>
            <w:r w:rsidRPr="000871EB">
              <w:t xml:space="preserve"> identification of key investment priorities and policy issues for the private and public</w:t>
            </w:r>
            <w:r>
              <w:t xml:space="preserve"> sectors; </w:t>
            </w:r>
            <w:r w:rsidRPr="000871EB">
              <w:t>necessary capacity is available to support stocktaking, investment analysis and</w:t>
            </w:r>
            <w:r>
              <w:t xml:space="preserve"> </w:t>
            </w:r>
            <w:r w:rsidRPr="000871EB">
              <w:t>evidence-based planning. For example: by financing additional (to that already provided) technical</w:t>
            </w:r>
            <w:r>
              <w:t xml:space="preserve"> </w:t>
            </w:r>
            <w:r w:rsidRPr="000871EB">
              <w:t>expertise where needed; by reviewing terms of reference for stocktaking and analytical</w:t>
            </w:r>
            <w:r>
              <w:t xml:space="preserve"> </w:t>
            </w:r>
            <w:r w:rsidRPr="000871EB">
              <w:t xml:space="preserve">studies; and by </w:t>
            </w:r>
            <w:r>
              <w:t xml:space="preserve">commenting on technical reports; </w:t>
            </w:r>
            <w:r w:rsidRPr="000871EB">
              <w:t xml:space="preserve">knowledge sharing </w:t>
            </w:r>
            <w:r>
              <w:t xml:space="preserve">of </w:t>
            </w:r>
            <w:r w:rsidRPr="000871EB">
              <w:t>research findings to support evidence-based decision-making</w:t>
            </w:r>
            <w:r>
              <w:t xml:space="preserve">; support for </w:t>
            </w:r>
            <w:r w:rsidRPr="000871EB">
              <w:t>realistic estimates and assessment of financing available from governments, donors</w:t>
            </w:r>
            <w:r>
              <w:t xml:space="preserve"> </w:t>
            </w:r>
            <w:r w:rsidRPr="000871EB">
              <w:t>and the private sector within short, m</w:t>
            </w:r>
            <w:r>
              <w:t xml:space="preserve">edium and long-term time frames; </w:t>
            </w:r>
            <w:r>
              <w:lastRenderedPageBreak/>
              <w:t>w</w:t>
            </w:r>
            <w:r w:rsidRPr="000871EB">
              <w:t>ork with HQ level donors to understand how international financial architecture and country</w:t>
            </w:r>
            <w:r>
              <w:t xml:space="preserve"> </w:t>
            </w:r>
            <w:r w:rsidRPr="000871EB">
              <w:t>level financ</w:t>
            </w:r>
            <w:r>
              <w:t>ing will need to be coordinated; disclosure of</w:t>
            </w:r>
            <w:r w:rsidRPr="000871EB">
              <w:t xml:space="preserve"> information about current agricultural financing for and programming with nongovernment</w:t>
            </w:r>
            <w:r>
              <w:t xml:space="preserve"> partners</w:t>
            </w:r>
            <w:r w:rsidRPr="000871EB">
              <w:t xml:space="preserve"> and assess how these partners can contribute to CAADP goals.</w:t>
            </w:r>
          </w:p>
          <w:p w:rsidR="00D43548" w:rsidRDefault="00D43548" w:rsidP="001F1397"/>
          <w:p w:rsidR="00D43548" w:rsidRDefault="00D43548" w:rsidP="00BC02A5">
            <w:r>
              <w:t>In ranking progress in your mutual accountability efforts, consider programs and policies that you have formulated and implemented, the challenges you have encountered and the success you have had in overcoming those challenges</w:t>
            </w:r>
          </w:p>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42"/>
        </w:trPr>
        <w:tc>
          <w:tcPr>
            <w:tcW w:w="7578" w:type="dxa"/>
          </w:tcPr>
          <w:p w:rsidR="00D43548" w:rsidRDefault="00D43548" w:rsidP="00417389">
            <w:r>
              <w:lastRenderedPageBreak/>
              <w:t>Country Team Comments and Clarifications:</w:t>
            </w:r>
          </w:p>
          <w:p w:rsidR="00D43548" w:rsidRDefault="00D43548" w:rsidP="00BC02A5"/>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890"/>
        </w:trPr>
        <w:tc>
          <w:tcPr>
            <w:tcW w:w="7578" w:type="dxa"/>
            <w:shd w:val="clear" w:color="auto" w:fill="DBE5F1"/>
          </w:tcPr>
          <w:p w:rsidR="00D43548" w:rsidRPr="00AB1885" w:rsidRDefault="00D43548" w:rsidP="0076763C">
            <w:pPr>
              <w:pStyle w:val="Paragraphedeliste"/>
              <w:ind w:left="0"/>
              <w:rPr>
                <w:b/>
              </w:rPr>
            </w:pPr>
            <w:r w:rsidRPr="00AB1885">
              <w:rPr>
                <w:b/>
              </w:rPr>
              <w:t xml:space="preserve">3. How would you assess the progress that the country and donors have made on building alliances for investment? </w:t>
            </w:r>
          </w:p>
          <w:p w:rsidR="00D43548" w:rsidRDefault="00D43548" w:rsidP="0076763C">
            <w:pPr>
              <w:pStyle w:val="Paragraphedeliste"/>
              <w:ind w:left="0"/>
            </w:pPr>
          </w:p>
          <w:p w:rsidR="00D43548" w:rsidRDefault="00D43548" w:rsidP="008D5F62">
            <w:pPr>
              <w:pStyle w:val="Paragraphedeliste"/>
              <w:ind w:left="0"/>
            </w:pPr>
            <w:r w:rsidRPr="00AB1885">
              <w:t xml:space="preserve">NAIP has become the unique planning and implementation framework for investments in agriculture and rural development in </w:t>
            </w:r>
            <w:smartTag w:uri="urn:schemas-microsoft-com:office:smarttags" w:element="place">
              <w:smartTag w:uri="urn:schemas-microsoft-com:office:smarttags" w:element="country-region">
                <w:r w:rsidRPr="00AB1885">
                  <w:t>Burkina Faso</w:t>
                </w:r>
              </w:smartTag>
            </w:smartTag>
            <w:r w:rsidRPr="00AB1885">
              <w:t xml:space="preserve"> to which all stakeholders in the rural sector refer today. However, although NAIP’s structure theoretically is appropriate to jointly finance different sub-programs of NAIP, most donors still design and implement projects bilaterally (on the basis of NAIP objectives). This is probably due on the one hand to the fact that implementation structures of NAIP at national level are still not established which prevents effective piloting of different finance opportunities within NAIP. On the other hand, it should not be forgotten that donors mostly have their particular procedures which often keeps them from entering into joint finance/programs with other donors.</w:t>
            </w:r>
          </w:p>
          <w:p w:rsidR="00D43548" w:rsidRDefault="00D43548" w:rsidP="008D5F62">
            <w:pPr>
              <w:pStyle w:val="Paragraphedeliste"/>
              <w:ind w:left="0"/>
            </w:pPr>
          </w:p>
        </w:tc>
        <w:tc>
          <w:tcPr>
            <w:tcW w:w="2070" w:type="dxa"/>
            <w:gridSpan w:val="4"/>
            <w:vMerge w:val="restart"/>
          </w:tcPr>
          <w:p w:rsidR="00D43548" w:rsidRPr="001E4934" w:rsidRDefault="00A3666D" w:rsidP="001E4934">
            <w:pPr>
              <w:pStyle w:val="Titre2"/>
            </w:pPr>
            <w:r w:rsidRPr="00A3666D">
              <w:rPr>
                <w:noProof/>
                <w:lang w:val="de-DE" w:eastAsia="zh-CN"/>
              </w:rPr>
              <w:pict>
                <v:oval id="_x0000_s1038" style="position:absolute;left:0;text-align:left;margin-left:42.05pt;margin-top:28.35pt;width:16.35pt;height:15.4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2085"/>
        </w:trPr>
        <w:tc>
          <w:tcPr>
            <w:tcW w:w="7578" w:type="dxa"/>
          </w:tcPr>
          <w:p w:rsidR="00D43548" w:rsidRPr="0076763C" w:rsidRDefault="00D43548" w:rsidP="001F1397">
            <w:pPr>
              <w:rPr>
                <w:u w:val="single"/>
              </w:rPr>
            </w:pPr>
            <w:r w:rsidRPr="0076763C">
              <w:rPr>
                <w:u w:val="single"/>
              </w:rPr>
              <w:t>Narrative:</w:t>
            </w:r>
          </w:p>
          <w:p w:rsidR="00D43548" w:rsidRDefault="00D43548" w:rsidP="00E94237">
            <w:r>
              <w:t>Building alliances for investment includes r</w:t>
            </w:r>
            <w:r w:rsidRPr="00E94237">
              <w:t>eview and discuss</w:t>
            </w:r>
            <w:r>
              <w:t>ion of</w:t>
            </w:r>
            <w:r w:rsidRPr="00E94237">
              <w:t xml:space="preserve"> results of stocktaking and investment a</w:t>
            </w:r>
            <w:r>
              <w:t>nalysis with CAADP stakeholders; r</w:t>
            </w:r>
            <w:r w:rsidRPr="00E94237">
              <w:t>eview and discuss</w:t>
            </w:r>
            <w:r>
              <w:t>ion of</w:t>
            </w:r>
            <w:r w:rsidRPr="00E94237">
              <w:t xml:space="preserve"> the prioriti</w:t>
            </w:r>
            <w:r>
              <w:t xml:space="preserve">es set out in the CAADP Compact; </w:t>
            </w:r>
            <w:r w:rsidRPr="00E94237">
              <w:t>government</w:t>
            </w:r>
            <w:r>
              <w:t xml:space="preserve"> and donor</w:t>
            </w:r>
            <w:r w:rsidRPr="00E94237">
              <w:t xml:space="preserve"> support </w:t>
            </w:r>
            <w:r>
              <w:t xml:space="preserve">for </w:t>
            </w:r>
            <w:r w:rsidRPr="00E94237">
              <w:t>the involvement of multiple stakeholders in planning</w:t>
            </w:r>
            <w:r>
              <w:t xml:space="preserve"> </w:t>
            </w:r>
            <w:r w:rsidRPr="00E94237">
              <w:t>processes e.g. smallholders, private sector, farmer organizations. Those stakeholders with weak</w:t>
            </w:r>
            <w:r>
              <w:t xml:space="preserve"> </w:t>
            </w:r>
            <w:r w:rsidRPr="00E94237">
              <w:t>voices (e.g. women and smallholders) may require additional sup</w:t>
            </w:r>
            <w:r>
              <w:t xml:space="preserve">port to effectively participate; transparency about expectations for </w:t>
            </w:r>
            <w:r w:rsidRPr="00E94237">
              <w:t xml:space="preserve">the quality required </w:t>
            </w:r>
            <w:r w:rsidRPr="00E94237">
              <w:lastRenderedPageBreak/>
              <w:t>of the compact and its associated investment</w:t>
            </w:r>
            <w:r>
              <w:t xml:space="preserve"> </w:t>
            </w:r>
            <w:r w:rsidRPr="00E94237">
              <w:t>plans to access donor</w:t>
            </w:r>
            <w:r>
              <w:t xml:space="preserve"> finance during implementation including j</w:t>
            </w:r>
            <w:r w:rsidRPr="00E94237">
              <w:t>ointly establish</w:t>
            </w:r>
            <w:r>
              <w:t>ed,</w:t>
            </w:r>
            <w:r w:rsidRPr="00E94237">
              <w:t xml:space="preserve"> clear performance</w:t>
            </w:r>
            <w:r>
              <w:t xml:space="preserve"> </w:t>
            </w:r>
            <w:r w:rsidRPr="00E94237">
              <w:t>criteria and milestones required for establi</w:t>
            </w:r>
            <w:r>
              <w:t>shing and scaling up investment; p</w:t>
            </w:r>
            <w:r w:rsidRPr="00E94237">
              <w:t>articipat</w:t>
            </w:r>
            <w:r>
              <w:t>ion</w:t>
            </w:r>
            <w:r w:rsidRPr="00E94237">
              <w:t xml:space="preserve"> in the CAADP Roundtable Conference and, where appropriate, endorse the process,</w:t>
            </w:r>
            <w:r>
              <w:t xml:space="preserve"> </w:t>
            </w:r>
            <w:r w:rsidRPr="00E94237">
              <w:t>commit to supporting impl</w:t>
            </w:r>
            <w:r>
              <w:t>ementation and sign the compact; and advocating</w:t>
            </w:r>
            <w:r w:rsidRPr="00E94237">
              <w:t xml:space="preserve"> for policy coherence with CAADP priorities across related sector working groups.</w:t>
            </w:r>
          </w:p>
          <w:p w:rsidR="00D43548" w:rsidRDefault="00D43548" w:rsidP="00E94237"/>
          <w:p w:rsidR="00D43548" w:rsidRDefault="00D43548" w:rsidP="00E94237">
            <w:r>
              <w:t>In ranking progress in your mutual accountability efforts, consider programs and policies that you have formulated and implemented, the challenges you have encountered and the success you have had in overcoming those challenges</w:t>
            </w:r>
          </w:p>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63"/>
        </w:trPr>
        <w:tc>
          <w:tcPr>
            <w:tcW w:w="7578" w:type="dxa"/>
          </w:tcPr>
          <w:p w:rsidR="00D43548" w:rsidRDefault="00D43548" w:rsidP="0076763C">
            <w:pPr>
              <w:pStyle w:val="Paragraphedeliste"/>
              <w:ind w:left="0"/>
            </w:pPr>
            <w:r>
              <w:lastRenderedPageBreak/>
              <w:t>Country Team Comments and Clarifications:</w:t>
            </w:r>
          </w:p>
        </w:tc>
        <w:tc>
          <w:tcPr>
            <w:tcW w:w="2070" w:type="dxa"/>
            <w:gridSpan w:val="4"/>
            <w:vMerge/>
          </w:tcPr>
          <w:p w:rsidR="00D43548" w:rsidRPr="001E4934" w:rsidRDefault="00D43548" w:rsidP="001E4934">
            <w:pPr>
              <w:pStyle w:val="Titre2"/>
            </w:pP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719"/>
        </w:trPr>
        <w:tc>
          <w:tcPr>
            <w:tcW w:w="7578" w:type="dxa"/>
            <w:shd w:val="clear" w:color="auto" w:fill="DBE5F1"/>
          </w:tcPr>
          <w:p w:rsidR="00D43548" w:rsidRPr="00AB1885" w:rsidRDefault="00D43548" w:rsidP="0076763C">
            <w:pPr>
              <w:pStyle w:val="Paragraphedeliste"/>
              <w:ind w:left="0"/>
              <w:rPr>
                <w:b/>
              </w:rPr>
            </w:pPr>
            <w:r w:rsidRPr="00AB1885">
              <w:rPr>
                <w:b/>
              </w:rPr>
              <w:t xml:space="preserve">4. How would you assess the progress that the country and donors have made on program implementation, M&amp;E and peer review system? </w:t>
            </w:r>
          </w:p>
          <w:p w:rsidR="00D43548" w:rsidRDefault="00D43548" w:rsidP="008E3E1A">
            <w:pPr>
              <w:pStyle w:val="Paragraphedeliste"/>
              <w:ind w:left="0"/>
            </w:pPr>
            <w:r w:rsidRPr="00AB1885">
              <w:t>The NAIP of Burkina Faso was adopted in 2012 after a long consultation process between lots of different stakeholders. Implementation structures at national level are still lacking in 2014 though. Nevertheless, the elaboration of an M&amp;E system for the NAIP is currently ongoing. This study is financed by donors.</w:t>
            </w:r>
          </w:p>
          <w:p w:rsidR="00D43548" w:rsidRPr="008E3E1A" w:rsidRDefault="00D43548" w:rsidP="008E3E1A">
            <w:pPr>
              <w:pStyle w:val="Paragraphedeliste"/>
              <w:ind w:left="0"/>
            </w:pPr>
          </w:p>
        </w:tc>
        <w:tc>
          <w:tcPr>
            <w:tcW w:w="2070" w:type="dxa"/>
            <w:gridSpan w:val="4"/>
            <w:vMerge w:val="restart"/>
          </w:tcPr>
          <w:p w:rsidR="00D43548" w:rsidRDefault="00A3666D" w:rsidP="00BC02A5">
            <w:r w:rsidRPr="00A3666D">
              <w:rPr>
                <w:noProof/>
                <w:lang w:val="de-DE" w:eastAsia="zh-CN"/>
              </w:rPr>
              <w:pict>
                <v:oval id="_x0000_s1039" style="position:absolute;margin-left:40.95pt;margin-top:20pt;width:16.35pt;height:15.4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ld8YgIAANUEAAAOAAAAZHJzL2Uyb0RvYy54bWysVN9v0zAQfkfif7D8TtOUdqPR0mnqGEIa&#10;bNJAPLu2k1g4PnN2m46/nrPTlY69IEQeLH/2+e777kcuLve9ZTuNwYCreTmZcqadBGVcW/OvX27e&#10;vOMsROGUsOB0zR914Jer168uBl/pGXRglUZGTlyoBl/zLkZfFUWQne5FmIDXji4bwF5EgtgWCsVA&#10;3ntbzKbTs2IAVB5B6hDo9Hq85Kvsv2m0jHdNE3RktubELeYV87pJa7G6EFWLwndGHmiIf2DRC+Mo&#10;6NHVtYiCbdG8cNUbiRCgiRMJfQFNY6TOGkhNOf1DzUMnvM5aKDnBH9MU/p9b+Xl3j8yoms9Lzpzo&#10;qUZ3O2EZQcrN4ENFJg/+HpO64G9Bfg/MwboTrtVXiDB0WihilO2LZw8SCPSUbYZPoMiz2EbIado3&#10;2CeHlAC2z9V4PFZD7yOTdDibnp/NF5xJuiqXZ7NykRgVonp67DHEDxp6ljY119YaH1K+RCV2tyGO&#10;1k9WmT9Yo26MtRlgu1lbZKS25jf0TXM7UIBwamYdG2q+XMyIirAtdbmMmIM8Mwt/5w1h61RuupS2&#10;94d9FMaOe4puXWKnc/OSigRgGzU+dGpgyiSp1PlElgB18mKeACGE+M3ELjdNSuYLjdluPBfWd2JU&#10;/vZ8uVweMnsQkbN8jJnRCZ1c41TWsT02oB6pxBQ915H+BbTpAH9yNtBc1Tz82ArUnNmPjtpkWc7n&#10;aRAzmC/OZ4n56c3m9EY4Sa5qHin3ebuO4/BuPZq2o0hl1ungilqrMbnmqe1GVkQ9AZqdLOIw52k4&#10;T3G2+v03Wv0CAAD//wMAUEsDBBQABgAIAAAAIQB/7pqY3AAAAAYBAAAPAAAAZHJzL2Rvd25yZXYu&#10;eG1sTI/dSsNAEIXvBd9hGcE7u2msfzGbIgWptEJp9AGm2WkSzM6G7KaNb+94pVfD4RzOfCdfTq5T&#10;JxpC69nAfJaAIq68bbk28PnxevMIKkRki51nMvBNAZbF5UWOmfVn3tOpjLWSEg4ZGmhi7DOtQ9WQ&#10;wzDzPbF4Rz84jCKHWtsBz1LuOp0myb122LJ8aLCnVUPVVzk6A++7O0t+/za3m+3qyJvdutyOa2Ou&#10;r6aXZ1CRpvgXhl98QYdCmA5+ZBtUJzpNJSlXBoi9WDyBOhi4TR9AF7n+j1/8AAAA//8DAFBLAQIt&#10;ABQABgAIAAAAIQC2gziS/gAAAOEBAAATAAAAAAAAAAAAAAAAAAAAAABbQ29udGVudF9UeXBlc10u&#10;eG1sUEsBAi0AFAAGAAgAAAAhADj9If/WAAAAlAEAAAsAAAAAAAAAAAAAAAAALwEAAF9yZWxzLy5y&#10;ZWxzUEsBAi0AFAAGAAgAAAAhAC1WV3xiAgAA1QQAAA4AAAAAAAAAAAAAAAAALgIAAGRycy9lMm9E&#10;b2MueG1sUEsBAi0AFAAGAAgAAAAhAH/umpjcAAAABgEAAA8AAAAAAAAAAAAAAAAAvAQAAGRycy9k&#10;b3ducmV2LnhtbFBLBQYAAAAABAAEAPMAAADFBQAAAAA=&#10;" fillcolor="yellow" strokecolor="yellow">
                  <v:shadow on="t" color="black" opacity="24903f" origin=",.5" offset="0,.55556mm"/>
                </v:oval>
              </w:pict>
            </w:r>
          </w:p>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705"/>
        </w:trPr>
        <w:tc>
          <w:tcPr>
            <w:tcW w:w="7578" w:type="dxa"/>
          </w:tcPr>
          <w:p w:rsidR="00D43548" w:rsidRDefault="00D43548" w:rsidP="001F1397">
            <w:r w:rsidRPr="0076763C">
              <w:rPr>
                <w:u w:val="single"/>
              </w:rPr>
              <w:t>Narrative</w:t>
            </w:r>
            <w:r>
              <w:t>:</w:t>
            </w:r>
          </w:p>
          <w:p w:rsidR="00D43548" w:rsidRPr="00E94237" w:rsidRDefault="00D43548" w:rsidP="00E94237">
            <w:r>
              <w:t xml:space="preserve">Opportunities for collaboration between donors and the country on program implementation, M&amp;E and peer review system include establishment of </w:t>
            </w:r>
            <w:proofErr w:type="spellStart"/>
            <w:r w:rsidRPr="00E94237">
              <w:t>harmonised</w:t>
            </w:r>
            <w:proofErr w:type="spellEnd"/>
            <w:r w:rsidRPr="00E94237">
              <w:t xml:space="preserve"> processes to support programme design and policy reform</w:t>
            </w:r>
            <w:r>
              <w:t xml:space="preserve">; identification of </w:t>
            </w:r>
            <w:r w:rsidRPr="00E94237">
              <w:t>actions and resources to help implement immediate prioritie</w:t>
            </w:r>
            <w:r>
              <w:t xml:space="preserve">s highlighted at the roundtable </w:t>
            </w:r>
            <w:r w:rsidRPr="00E94237">
              <w:t>and agree on a clear timeline for delivery of these</w:t>
            </w:r>
            <w:r>
              <w:t>; r</w:t>
            </w:r>
            <w:r w:rsidRPr="00E94237">
              <w:t>eview and align</w:t>
            </w:r>
            <w:r>
              <w:t xml:space="preserve">ment of </w:t>
            </w:r>
            <w:r w:rsidRPr="00E94237">
              <w:t xml:space="preserve">current donor (and government and other investment) </w:t>
            </w:r>
            <w:proofErr w:type="spellStart"/>
            <w:r w:rsidRPr="00E94237">
              <w:t>programmes</w:t>
            </w:r>
            <w:proofErr w:type="spellEnd"/>
            <w:r w:rsidRPr="00E94237">
              <w:t xml:space="preserve"> with CAADP</w:t>
            </w:r>
            <w:r>
              <w:t xml:space="preserve"> priorities and identification of </w:t>
            </w:r>
            <w:r w:rsidRPr="00E94237">
              <w:t>financing gaps and a</w:t>
            </w:r>
            <w:r>
              <w:t>dditional support opportunities; w</w:t>
            </w:r>
            <w:r w:rsidRPr="00E94237">
              <w:t xml:space="preserve">ork with CAADP stakeholders to support development of detailed </w:t>
            </w:r>
            <w:proofErr w:type="spellStart"/>
            <w:r w:rsidRPr="00E94237">
              <w:t>costed</w:t>
            </w:r>
            <w:proofErr w:type="spellEnd"/>
            <w:r w:rsidRPr="00E94237">
              <w:t xml:space="preserve"> investment</w:t>
            </w:r>
            <w:r>
              <w:t xml:space="preserve"> </w:t>
            </w:r>
            <w:proofErr w:type="spellStart"/>
            <w:r>
              <w:t>programmes</w:t>
            </w:r>
            <w:proofErr w:type="spellEnd"/>
            <w:r>
              <w:t xml:space="preserve">; identification of </w:t>
            </w:r>
            <w:r w:rsidRPr="00E94237">
              <w:t>opportunities to use donor (public) funds to leverage private sector funding for agriculture</w:t>
            </w:r>
            <w:r>
              <w:t xml:space="preserve"> </w:t>
            </w:r>
            <w:r w:rsidRPr="00E94237">
              <w:t>through public private partnerships and improving the business climate</w:t>
            </w:r>
            <w:r>
              <w:t xml:space="preserve">; development of </w:t>
            </w:r>
            <w:r w:rsidRPr="00E94237">
              <w:t xml:space="preserve">a mechanism to coordinate predictable, multi-year </w:t>
            </w:r>
            <w:r w:rsidRPr="00E94237">
              <w:lastRenderedPageBreak/>
              <w:t>donor and government financing for</w:t>
            </w:r>
            <w:r>
              <w:t xml:space="preserve"> CAADP investment </w:t>
            </w:r>
            <w:proofErr w:type="spellStart"/>
            <w:r>
              <w:t>programmes</w:t>
            </w:r>
            <w:proofErr w:type="spellEnd"/>
            <w:r>
              <w:t>; s</w:t>
            </w:r>
            <w:r w:rsidRPr="00E94237">
              <w:t xml:space="preserve">upport </w:t>
            </w:r>
            <w:r>
              <w:t xml:space="preserve">for </w:t>
            </w:r>
            <w:r w:rsidRPr="00E94237">
              <w:t>the CAADP peer r</w:t>
            </w:r>
            <w:r>
              <w:t xml:space="preserve">eview process to track progress; </w:t>
            </w:r>
          </w:p>
          <w:p w:rsidR="00D43548" w:rsidRDefault="00D43548" w:rsidP="001F1397"/>
          <w:p w:rsidR="00D43548" w:rsidRDefault="00D43548" w:rsidP="001F1397">
            <w:r>
              <w:t>In ranking your progress in program implementation, M&amp;E and peer review system development, consider programs and policies that you have formulated and implemented, the challenges you have encountered and the success you have had in overcoming those challenges.</w:t>
            </w:r>
          </w:p>
          <w:p w:rsidR="00D43548" w:rsidRDefault="00D43548" w:rsidP="00000630"/>
        </w:tc>
        <w:tc>
          <w:tcPr>
            <w:tcW w:w="2070" w:type="dxa"/>
            <w:gridSpan w:val="4"/>
            <w:vMerge/>
          </w:tcPr>
          <w:p w:rsidR="00D43548" w:rsidRDefault="00D43548" w:rsidP="00BC02A5"/>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827"/>
        </w:trPr>
        <w:tc>
          <w:tcPr>
            <w:tcW w:w="7578" w:type="dxa"/>
          </w:tcPr>
          <w:p w:rsidR="00D43548" w:rsidRDefault="00D43548" w:rsidP="005F1480">
            <w:r>
              <w:lastRenderedPageBreak/>
              <w:t>Country Team Comments and Clarifications:</w:t>
            </w:r>
          </w:p>
          <w:p w:rsidR="00D43548" w:rsidRDefault="00D43548" w:rsidP="00000630"/>
        </w:tc>
        <w:tc>
          <w:tcPr>
            <w:tcW w:w="2070" w:type="dxa"/>
            <w:gridSpan w:val="4"/>
            <w:vMerge/>
          </w:tcPr>
          <w:p w:rsidR="00D43548" w:rsidRDefault="00D43548" w:rsidP="00BC02A5"/>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944"/>
        </w:trPr>
        <w:tc>
          <w:tcPr>
            <w:tcW w:w="7578" w:type="dxa"/>
            <w:shd w:val="clear" w:color="auto" w:fill="D9D9D9"/>
          </w:tcPr>
          <w:p w:rsidR="00D43548" w:rsidRDefault="00D43548" w:rsidP="002C19C1">
            <w:pPr>
              <w:rPr>
                <w:b/>
                <w:sz w:val="24"/>
              </w:rPr>
            </w:pPr>
            <w:r w:rsidRPr="0076763C">
              <w:rPr>
                <w:b/>
                <w:sz w:val="24"/>
              </w:rPr>
              <w:t xml:space="preserve">Donor Roles and Responsibilities at the International Level </w:t>
            </w:r>
          </w:p>
          <w:p w:rsidR="00D43548" w:rsidRDefault="00D43548" w:rsidP="002C19C1"/>
        </w:tc>
        <w:tc>
          <w:tcPr>
            <w:tcW w:w="2070" w:type="dxa"/>
            <w:gridSpan w:val="4"/>
            <w:vMerge w:val="restart"/>
          </w:tcPr>
          <w:p w:rsidR="00D43548" w:rsidRDefault="00D43548"/>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942"/>
        </w:trPr>
        <w:tc>
          <w:tcPr>
            <w:tcW w:w="7578" w:type="dxa"/>
          </w:tcPr>
          <w:p w:rsidR="00D43548" w:rsidRDefault="00D43548" w:rsidP="001F1397">
            <w:r>
              <w:t>Narrative:</w:t>
            </w:r>
          </w:p>
          <w:p w:rsidR="00D43548" w:rsidRPr="002C19C1" w:rsidRDefault="00D43548" w:rsidP="002C19C1">
            <w:r>
              <w:t>Donors based at headquarters will work with country-based donors to support the CAADP process at country level. They will coordinate their support for African agricultural development plans through actions that  i</w:t>
            </w:r>
            <w:r w:rsidRPr="002C19C1">
              <w:t>mprove the current informal coordination mechanism (the CAADP Development Partner Task</w:t>
            </w:r>
          </w:p>
          <w:p w:rsidR="00D43548" w:rsidRPr="002C19C1" w:rsidRDefault="00D43548" w:rsidP="002C19C1">
            <w:r w:rsidRPr="002C19C1">
              <w:t>Team of the Global Donor Platform for Rural Development)</w:t>
            </w:r>
            <w:r>
              <w:t>; e</w:t>
            </w:r>
            <w:r w:rsidRPr="002C19C1">
              <w:t>nsure regular communication between headquarters and country offices regarding CAADP and</w:t>
            </w:r>
            <w:r>
              <w:t xml:space="preserve"> </w:t>
            </w:r>
            <w:r w:rsidRPr="002C19C1">
              <w:t>other global initiatives for agriculture and food security which have significan</w:t>
            </w:r>
            <w:r>
              <w:t>ce for CAADP; s</w:t>
            </w:r>
            <w:r w:rsidRPr="002C19C1">
              <w:t>upport and encourage staff at country offices to work proactively with national governments</w:t>
            </w:r>
            <w:r>
              <w:t xml:space="preserve"> </w:t>
            </w:r>
            <w:r w:rsidRPr="002C19C1">
              <w:t>and other st</w:t>
            </w:r>
            <w:r>
              <w:t>akeholders in the CAADP process; b</w:t>
            </w:r>
            <w:r w:rsidRPr="002C19C1">
              <w:t>uild the capacity of country offices to engage with CAADP (e.g. providing information, best</w:t>
            </w:r>
            <w:r>
              <w:t xml:space="preserve"> </w:t>
            </w:r>
            <w:r w:rsidRPr="002C19C1">
              <w:t xml:space="preserve">practice case studies, contacts, training, and </w:t>
            </w:r>
            <w:r>
              <w:t>staff resources where possible); p</w:t>
            </w:r>
            <w:r w:rsidRPr="002C19C1">
              <w:t>romote cross-sector working at regional and headquarter levels to ensure policy coherence</w:t>
            </w:r>
            <w:r>
              <w:t xml:space="preserve"> </w:t>
            </w:r>
            <w:r w:rsidRPr="002C19C1">
              <w:t>e.g. between nutrition, food security, private sector development, trade</w:t>
            </w:r>
            <w:r>
              <w:t xml:space="preserve">, and infrastructure </w:t>
            </w:r>
            <w:proofErr w:type="spellStart"/>
            <w:r>
              <w:t>programmes</w:t>
            </w:r>
            <w:proofErr w:type="spellEnd"/>
            <w:r>
              <w:t>; a</w:t>
            </w:r>
            <w:r w:rsidRPr="002C19C1">
              <w:t>dvocate for increased financial support for countries with CAADP compacts and corresponding</w:t>
            </w:r>
            <w:r>
              <w:t xml:space="preserve"> </w:t>
            </w:r>
            <w:r w:rsidRPr="002C19C1">
              <w:t>investment plans and support in-country donors in their engagement with CAADP during the</w:t>
            </w:r>
          </w:p>
          <w:p w:rsidR="00D43548" w:rsidRDefault="00D43548" w:rsidP="002C19C1">
            <w:r w:rsidRPr="002C19C1">
              <w:t>earl</w:t>
            </w:r>
            <w:r>
              <w:t>y stages of compact development; w</w:t>
            </w:r>
            <w:r w:rsidRPr="002C19C1">
              <w:t>ork with country-level donors to ensure that international aid instruments designed to finance</w:t>
            </w:r>
            <w:r>
              <w:t xml:space="preserve"> </w:t>
            </w:r>
            <w:r w:rsidRPr="002C19C1">
              <w:t xml:space="preserve">CAADP investment </w:t>
            </w:r>
            <w:proofErr w:type="spellStart"/>
            <w:r>
              <w:t>p</w:t>
            </w:r>
            <w:r w:rsidRPr="002C19C1">
              <w:t>rogrammes</w:t>
            </w:r>
            <w:proofErr w:type="spellEnd"/>
            <w:r w:rsidRPr="002C19C1">
              <w:t xml:space="preserve"> are transparent, useful and reinforce the national governance</w:t>
            </w:r>
            <w:r>
              <w:t xml:space="preserve"> </w:t>
            </w:r>
            <w:r w:rsidRPr="002C19C1">
              <w:t xml:space="preserve">of </w:t>
            </w:r>
            <w:r w:rsidRPr="002C19C1">
              <w:lastRenderedPageBreak/>
              <w:t>agricultu</w:t>
            </w:r>
            <w:r>
              <w:t>re and food security strategies; p</w:t>
            </w:r>
            <w:r w:rsidRPr="002C19C1">
              <w:t>rovide financial and technical support to governments, AUC/NEPAD, pillar lead institutions and</w:t>
            </w:r>
            <w:r>
              <w:t xml:space="preserve"> </w:t>
            </w:r>
            <w:r w:rsidRPr="002C19C1">
              <w:t>RECs to manage the CAADP process</w:t>
            </w:r>
            <w:r>
              <w:t xml:space="preserve"> which is </w:t>
            </w:r>
            <w:r w:rsidRPr="002C19C1">
              <w:t>primarily through the Multi-Donor Trust Fund,</w:t>
            </w:r>
            <w:r>
              <w:t xml:space="preserve"> managed by the World Bank; p</w:t>
            </w:r>
            <w:r w:rsidRPr="002C19C1">
              <w:t xml:space="preserve">rovide financial support to continent-wide and regional CAADP </w:t>
            </w:r>
            <w:proofErr w:type="spellStart"/>
            <w:r w:rsidRPr="002C19C1">
              <w:t>programmes</w:t>
            </w:r>
            <w:proofErr w:type="spellEnd"/>
            <w:r w:rsidRPr="002C19C1">
              <w:t xml:space="preserve"> and projects</w:t>
            </w:r>
            <w:r>
              <w:t>; s</w:t>
            </w:r>
            <w:r w:rsidRPr="002C19C1">
              <w:t xml:space="preserve">upport the development of Regional CAADP compacts and improve </w:t>
            </w:r>
            <w:r>
              <w:t>donor coordination around these; e</w:t>
            </w:r>
            <w:r w:rsidRPr="002C19C1">
              <w:t>nhance links to CAADP stakeholders at the international level (international agencies, foundations,</w:t>
            </w:r>
            <w:r>
              <w:t xml:space="preserve"> </w:t>
            </w:r>
            <w:r w:rsidRPr="002C19C1">
              <w:t>farmers organization platfor</w:t>
            </w:r>
            <w:r>
              <w:t>ms, private sector actors etc.); h</w:t>
            </w:r>
            <w:r w:rsidRPr="002C19C1">
              <w:t>elp raise the profile of CAADP in the international policy environment and promote agricultural</w:t>
            </w:r>
            <w:r>
              <w:t xml:space="preserve"> </w:t>
            </w:r>
            <w:r w:rsidRPr="002C19C1">
              <w:t>development as a key strategy to reduce poverty and hunger and improve nutrition</w:t>
            </w:r>
            <w:r>
              <w:t>; i</w:t>
            </w:r>
            <w:r w:rsidRPr="002C19C1">
              <w:t>mprove global policy coherence in support of African agriculture and food security</w:t>
            </w:r>
            <w:r>
              <w:t>; d</w:t>
            </w:r>
            <w:r w:rsidRPr="002C19C1">
              <w:t>evelop and participate in a mutual accountability framework</w:t>
            </w:r>
            <w:r>
              <w:t xml:space="preserve"> to track </w:t>
            </w:r>
            <w:r w:rsidRPr="002C19C1">
              <w:t>donor commitments</w:t>
            </w:r>
            <w:r>
              <w:t xml:space="preserve"> </w:t>
            </w:r>
            <w:r w:rsidRPr="002C19C1">
              <w:t>to CAADP country and regional plans, and review performance of agriculture and food</w:t>
            </w:r>
          </w:p>
          <w:p w:rsidR="00D43548" w:rsidRDefault="00D43548" w:rsidP="002C19C1"/>
          <w:p w:rsidR="00D43548" w:rsidRDefault="00D43548" w:rsidP="002C19C1">
            <w:r>
              <w:t>In ranking donor progress at the international level, consider examples of what has been done, the challenges encountered and the success in overcoming those challenges</w:t>
            </w:r>
          </w:p>
        </w:tc>
        <w:tc>
          <w:tcPr>
            <w:tcW w:w="2070" w:type="dxa"/>
            <w:gridSpan w:val="4"/>
            <w:vMerge/>
          </w:tcPr>
          <w:p w:rsidR="00D43548" w:rsidRDefault="00D43548" w:rsidP="00BC02A5"/>
        </w:tc>
      </w:tr>
      <w:tr w:rsidR="00D43548" w:rsidTr="0076763C">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trHeight w:val="1582"/>
        </w:trPr>
        <w:tc>
          <w:tcPr>
            <w:tcW w:w="7578" w:type="dxa"/>
          </w:tcPr>
          <w:p w:rsidR="00D43548" w:rsidRDefault="00D43548" w:rsidP="00417389">
            <w:r>
              <w:lastRenderedPageBreak/>
              <w:t>Country Team Comments and Clarifications:</w:t>
            </w:r>
          </w:p>
          <w:p w:rsidR="00D43548" w:rsidRDefault="00D43548" w:rsidP="00000630"/>
          <w:p w:rsidR="00D43548" w:rsidRDefault="00D43548" w:rsidP="00000630"/>
        </w:tc>
        <w:tc>
          <w:tcPr>
            <w:tcW w:w="2070" w:type="dxa"/>
            <w:gridSpan w:val="4"/>
            <w:vMerge/>
          </w:tcPr>
          <w:p w:rsidR="00D43548" w:rsidRDefault="00D43548" w:rsidP="00BC02A5"/>
        </w:tc>
      </w:tr>
    </w:tbl>
    <w:p w:rsidR="00D43548" w:rsidRDefault="00D43548">
      <w:r>
        <w:t xml:space="preserve"> </w:t>
      </w:r>
    </w:p>
    <w:sectPr w:rsidR="00D43548" w:rsidSect="00417389">
      <w:headerReference w:type="even" r:id="rId7"/>
      <w:headerReference w:type="default" r:id="rId8"/>
      <w:footerReference w:type="even" r:id="rId9"/>
      <w:footerReference w:type="default" r:id="rId10"/>
      <w:headerReference w:type="first" r:id="rId11"/>
      <w:footerReference w:type="first" r:id="rId12"/>
      <w:pgSz w:w="12240" w:h="15840" w:code="1"/>
      <w:pgMar w:top="28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2F1" w:rsidRDefault="007112F1" w:rsidP="00BC02A5">
      <w:r>
        <w:separator/>
      </w:r>
    </w:p>
  </w:endnote>
  <w:endnote w:type="continuationSeparator" w:id="0">
    <w:p w:rsidR="007112F1" w:rsidRDefault="007112F1" w:rsidP="00BC02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D43548">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D43548">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D4354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2F1" w:rsidRDefault="007112F1" w:rsidP="00BC02A5">
      <w:r>
        <w:separator/>
      </w:r>
    </w:p>
  </w:footnote>
  <w:footnote w:type="continuationSeparator" w:id="0">
    <w:p w:rsidR="007112F1" w:rsidRDefault="007112F1" w:rsidP="00BC02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D4354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A3666D">
    <w:pPr>
      <w:pStyle w:val="En-tte"/>
    </w:pPr>
    <w:r w:rsidRPr="00A3666D">
      <w:rPr>
        <w:noProof/>
        <w:lang w:val="de-DE"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A3666D">
      <w:rPr>
        <w:noProof/>
        <w:lang w:val="de-DE" w:eastAsia="zh-CN"/>
      </w:rPr>
      <w:pict>
        <v:group id="Group 3" o:spid="_x0000_s2050" style="position:absolute;margin-left:82.35pt;margin-top:-13.2pt;width:338.7pt;height:81.5pt;z-index:251657216" coordsize="48566,135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rD7CWAwAAKgoAAA4AAABkcnMvZTJvRG9jLnhtbOxWy27bOBTdDzD/&#10;QGiv6GlLFuIEjp16kiZtGk8C1JuCpiiJU0lkSNpOMJh/n0tKdpu4L3QxQIFZWL68fJ1zeI/E49PH&#10;pkYbKhXj7dgJjnwH0ZbwnLXl2Ln785WbOkhp3Oa45i0dO09UOacnv/92vBUZDXnF65xKBIu0KtuK&#10;sVNpLTLPU6SiDVZHXNAWOgsuG6yhKUsvl3gLqze1F/r+0NtymQvJCVUKsrOu0zmx6xcFJfptUSiq&#10;UT12AJu2T2mfK/P0To5xVkosKkZ6GPgnUDSYtbDpfqkZ1hitJTtYqmFEcsULfUR44/GiYIRaDsAm&#10;8F+wmUu+FpZLmW1LsZcJpH2h008vS95sbiRi+diJHdTiBo7I7ooiI81WlBmMmEuxEDeyT5Rdy7B9&#10;LGRj/oEHerSiPu1FpY8aEUjGkR+E/tBBBPoCP4qTYdLJTio4m4N5pDrfzUwHw2ES9jOjQQxzzUxv&#10;t7Fn8O3hCEYy+PUqQXSg0verCWbptaROv0jzQ2s0WH5cCxcOVGDNVqxm+skWJxydAdVubhi5kV3j&#10;k+BArBMces2mCBI5VQSq05yuAhuAleST0DR39ar1j0pwkmbElg5rcEnV6cMYerLJm3w0J4t3fKrL&#10;5V8FkYW8rVw3uJtdXW4u+B+TYTV1r1XTXt7ezRb4lr9dvg6KmLul0dNgNLA6kNiIeMXJR4VaPq1w&#10;W9KJEmAkOD2r/vPhnmk+Y7iqmXjF6toUhol7LXta3zZ3Z4gZJ+uGtrpzuKQ1sOatqphQDpIZbVYU&#10;ClZe5IH1HFTaldJmO1Nz1nV/h+nE90fhmTsd+FM39pNzdzKKEzfxz5PYj9NgGkz/MbODOFsrCnxx&#10;PROsxwrZg+L5osX6l1FnXvsSQBtsXzVdnQIgW687iFC6RhKDVUlyC6rCOIi1pJpUJixAuT4Pg/cd&#10;VuZPyhrRFVgSrbbXPAfT4rXmVowXlox8PxiNIgeB+ZJgMBqFnfeMUsadQTqIh8mo89gwSqPB4JnF&#10;oBqk0nPKG2QCUB0w243wBkTvWO6GGPwtN2dvWdXtswTQMRnLxGDvQ6DSlSAEv4x3QdDOu7L8ULFv&#10;+zb6rm/vq+F98CF9ny/Pmk10lSuyrefVQqWrZbO8DC4fRu/Y9ZrfT8/P7i7EYv0Q/OK+DW0F7Uzx&#10;v2/BNy98C3eVw09pmAyCNEy+/kH8j9xqv7twIbGvtv7yZG48n7ch/vyKd/IvAAAA//8DAFBLAwQU&#10;AAYACAAAACEAGZS7ycMAAACnAQAAGQAAAGRycy9fcmVscy9lMm9Eb2MueG1sLnJlbHO8kMsKwjAQ&#10;RfeC/xBmb9N2ISKmbkRwK/oBQzJNo82DJIr+vQFBFAR3LmeGe+5hVuubHdmVYjLeCWiqGhg56ZVx&#10;WsDxsJ0tgKWMTuHoHQm4U4J1N52s9jRiLqE0mJBYobgkYMg5LDlPciCLqfKBXLn0PlrMZYyaB5Rn&#10;1MTbup7z+M6A7oPJdkpA3KkW2OEeSvNvtu97I2nj5cWSy18quLGluwAxasoCLCmDz2VbnQJp4N8l&#10;mv9INC8J/vHe7gEAAP//AwBQSwMEFAAGAAgAAAAhAJ70WgrhAAAACwEAAA8AAABkcnMvZG93bnJl&#10;di54bWxMj8FqwzAQRO+F/oPYQm+JbMdVg2M5hND2FApNCiU3xdrYJpZkLMV2/r7bU3Mc5jH7Nl9P&#10;pmUD9r5xVkI8j4ChLZ1ubCXh+/A+WwLzQVmtWmdRwg09rIvHh1xl2o32C4d9qBiNWJ8pCXUIXca5&#10;L2s0ys9dh5a6s+uNChT7iutejTRuWp5EkeBGNZYu1KrDbY3lZX81Ej5GNW4W8duwu5y3t+Ph5fNn&#10;F6OUz0/TZgUs4BT+YfjTJ3UoyOnkrlZ71lIW6SuhEmaJSIERsUyTGNiJqoUQwIuc3/9Q/AIAAP//&#10;AwBQSwMECgAAAAAAAAAhAP93PFk6CwAAOgsAABUAAABkcnMvbWVkaWEvaW1hZ2UxLmpwZWf/2P/g&#10;ABBKRklGAAEBAAABAAEAAP/bAIQACQYHFBASExATExUUFRYZHBoUGBcXGx0fFRwhHR8eHSAZIB4o&#10;KSAeHTEbHRshPSEnKSsyNjodITg4MyxDKC0uKwEKCgoODQ4bEBAbMiUgJjAsLCwsLCwsLCw0NDQs&#10;LCwtLCwsLCwsLCwsLCwsLCw0LCwsLCwsLCwsLCwsLCwsLCws/8AAEQgAQAC8AwERAAIRAQMRAf/E&#10;ABsAAQADAQEBAQAAAAAAAAAAAAAFBgcEAwEC/8QARBAAAQMCAwMIBQYNBQAAAAAAAQACAwQRBRIh&#10;BgcxEyJBUWFxgZEyUpKh0RQXQmJzshUjMzRTVHKCorHBw9IkQ5Ojwv/EABkBAQADAQEAAAAAAAAA&#10;AAAAAAACAwQBBf/EACYRAAMAAgIBBAMAAwEAAAAAAAABAgMRBDESFCEyURMiI2FxkUH/2gAMAwEA&#10;AhEDEQA/AM1XsHihAEAQBAEAQBAEAQBAEAQBAEAQBAEAQBAEAQBAEAQBAEB6U8DpHBjGue4+i1oJ&#10;J7gNSuN67OpN9Fmg3dYi9ub5M4djnNBPhdVfnx/Zd6fJ9ELi+B1FGQ2ohfFfhmGh7iND4FWTc10y&#10;usdT2iPUiB6U8DpHNjY0uc4gNaOJJ4ALjevc6lt6RI47s9U0JY2oiMecEs1BBta9iOkXGnaoxc10&#10;SvHUdkUpkAgOjD6GSokbDEwve42a0dK42ktslMunpHTjeCT0UnJVEZjcRcXsQ4dYI0K5NqltHbhw&#10;9MjlIgSWC4DU1pcKeF0uS2bLbm34XJIHQfIqNXM9snGOr6JX5vsS/U3+1H/kofnx/ZZ6fJ9EViuA&#10;VNLrPBJGPWc05faGnvU5ua6ZCsdT2iNUisk8F2fqa3N8nhdLktmtYAX4akgdHBQq5ntlkY6volPm&#10;+xL9Tf7Uf+Sj+fH9k/T5PohsVweelIbPC+InhmbYO7jwPgpzSrpldRU9o4VIgEAQBAEB6U8DpHNj&#10;YC5zyGtA6STYDzXG9e51Lb0bhkptmaIPLRLUy6X4GR3EgHi2Mae7pKw/tnr/AAeh+uCf8me1e87E&#10;ZHZhMIx6rGNt77n3rQuPC/8ADM+TbZYsP3ox1FNLT4jDnu05SwaPPQCD6Lr25w91ta3x2mnDLVyV&#10;UtWjKwtZjNE3J4Py1Y+ocObTtuP233A9wcs3JrU6+zTxZ3W/ot21U8eN4TNURDnQSPczr5hPleM3&#10;t2hUwniyJMvyay420Yat55wQGpbk8ODDVYjJoyJuRp8Mzz4Ny+aycmupRs4s90yR3htbiuE0+JMb&#10;Z8fOcBrla7myNv2OAPh2qOH+eRwTzL8mNUY4tpgNm3B/kav7Rn3SsXL7Rv4nTKYzeniJA/Gs4fo2&#10;q700FL5Npln2W3smR4gr2RmN/NMgFg2/rtNwW9vR29FV8bS3Jbj5O3qiI3r7FtoXNqqdtoJDZzRw&#10;jdxFvqkX7rdoU8GXy9n2V8jEp/ZdFm3FutSVZHRL/wCAq+V8kXcX4MpTN6eI2H41n/GFd6aCh8m9&#10;l52F2yGMCTD62JjnFtwQNJAOOn0XDQgg+VtaMuL8f7SX4sv5f1pGU7V4KaGrmprkhjuYT9Jp1aT2&#10;208Frx35ymY8keFaIhTKwgCAIC67oKIS4lGT/ttc8d4Fh/NUch6g0cZbs6d9NeZMQ5O/NijaAOon&#10;nH+nkucZajZLlVutFBWgyhAEBslE38E4A6ThLUi/beQWb5M1WJ/0zf6N6/nh/wBkTuNxUNnno3at&#10;maHNB4Zm6Hzaf4Qp8qfZUQ4te7llI2rwc0VXNTdDHHJ2sOrfdYeBV+OvKUzPljxpoiCVMgbHtUPw&#10;VgcVHwlns13Xc8+T/HxCxY/6ZfL6N2T+eLxOfcvXNqIKvDJdWkZmj6rhleB3HKf3iu8laapHONXl&#10;LlmXYnQOpppKd/pRuLXdtjxHYePitctUtox3PjTRrm4P8jV/aM+6Vj5faNvE6Zi8XAdwW0xV2z9I&#10;RNzjd8u2dObnObCde2M6H+FYPhmPR+eE49xv5nV/af2wpcr5IjxvgzF2cB3LaYX2aBuXwp8tdy4B&#10;5OFpzu6LuFg3v4nwWfk0lOjTxobrZH7165s2JzltiGBsZI62jX36eClx51CI8it2VBXGcIAgCAvW&#10;5mpDMSa0m2eN7R2nQ/0Kz8lbg08V6s+b5KQx4k93RIxjh/I+8JxnuBylqyjLQZggJbZTBzW1cNN0&#10;PcM/Ywau9wI8QoZK8ZbLMU+VJGl756epqH09NBTyvijaXuLI3FuY6NGgto0H2lm4zlbbZq5Pk9JI&#10;ouAYVX0dTDUto6kmN4cQIn6j6Q4dLbhX3UVLW0Z4m5pPT/4XPfrg+tPXNGhHJyadPpMJ8Mw8lRxa&#10;7kv5UdUU3dtgvyyvhYRdjDyj+5uoB73WCvzX4wynBHlZa98FLVVdWxkVNM+OFlmubG4gudYusQLd&#10;DR4KnjuZn3ZbyVVVpIg9g6Ctoq6CY0lQGZskn4p/ou0JOnAaHwVmVxUNbRXhVzaen/wkd9+D8lVR&#10;1QHNnbZ37bLA372keR6lHi1udfRPlRqvIntwf5Gr+0Z90qvl9os4nTMXi4DuC2mKu2fpCJueGN+S&#10;7OOLtC6F51+uTYe9YK/bMejK8cJy7iSBSVV+HK6+wF3lfJHOL8GR7dp8A0/0X/UPipfjzfZHzw/R&#10;z43vVa2H5Ph1PyDbWzuDRl/Ya24v9YnwXZ43vu2RvkrWoRl5N9Tqem/StZkPiHAgCAIDqwyvfTSx&#10;zxmz43Bze8dB7Dw8VykqWmSmnL2jbNpsKi2iooqmmcBNHfKCeBNs0b+rUCx+KwxTw1p9G+5Wadox&#10;+q2arIn8m+lnDuyNzr9xaCD4LYskv32YvxXvWiz7O7qqyqGaW1K3ozi7j+6CLeJCqvkzPXuXRxqf&#10;fsT+5TBRG+rrJC3LHeJjgdNNZHA9VsuvaVXyb3qUWcaNbpkTUb4KwvcWMiDC45AWm4bfS+vG1lNc&#10;WSD5VbPP53671YfYPxT0sHPVWXTCsQOP4TUMeGiYFzbNGgcOcwgdug81TU/iyLXRomvy42Rm5+jb&#10;R0NTicn0gbdjIwfeXXHgFLkPypQiHHnxh0yvDe/XerB7B+Ks9LBV6qx879d6sPsH4p6WB6qy3YxL&#10;+G8DM9hy0d3kDoey+YDqu2/mqZ/ll0X1/XFs5dwf5Gr+0Z90qXL7RHidMy6PZatsP9HUcP0T/gtX&#10;5I+0Zax1vp/8LXsjuvqamRrqphghBu4O9N46mgcO8qrJyJS/Xstx8am90S++TahhazDICMrCDNl4&#10;Ny+iwd3E9VgOtQ42N/Nk+TkWvBEhuN/M6v7T+2FHlfJEuN8GYuzgO5bTC+z6hwIAgCAIAgCAkcDx&#10;yeik5WnkMbj6VuDh1OHAqNQqWmTjJUP2LtDvjrA2zooHHrs4e4GyofFn7NC5dfRCY9vErqxpjdII&#10;2HRzYxlzDqJ428VOMET7ld8i69jww7bWogopMPYGcm/NzrHM0O9IDo1XXhl35BZ6UeJWlaUBAWHY&#10;/a6bDHSOhDHCQAOa8G2l8p0I1Fz5qvJiV9l2LK8fR0Vm3dTLRGgdkDCTmcBZxBdmt1Wv2KKwyq8j&#10;rz058SrK4oCAsuy+2lRh0U0MQY5suvPBOR1rXb22tx6gqrxK2my7HmcJpHnsnthUYZyggyFslswe&#10;L6i9iPNdyYpvsY81R0WH53671YfYPxVXpYLPVWRmMbya+paWGURNPHkhlJ8ePkVOcESQrkWyoAK4&#10;pLJsvtnPh0U0MIYWy+sDdhta7bdNrceoKq8Stpstx5nCaRWwFaVBDgQBAEAQBAEAQBAEAQBAEAQB&#10;AEAQBAEAQBAEAQBAEAQBAEB//9lQSwMECgAAAAAAAAAhAFquu3c+KAAAPigAABUAAABkcnMvbWVk&#10;aWEvaW1hZ2UyLmpwZWf/2P/gABBKRklGAAEBAAABAAEAAP/bAIQACQYGFBIQFRQSFBYVFBQYGBgX&#10;GBgZGhYXFxsaHRoZGhgeFxkcKB8YGiQaFRgfLyAkJyotLCwVHjU1MCo1JissKgEJCgoODA4aDw8a&#10;KSIfJCwqLTUsLDQwLSwsLCwuLCwsLyovKS4sLCwsLSwsLC0wLC8tLzQtLCwtKjUsLC8sLSws/8AA&#10;EQgAnQFAAwEiAAIRAQMRAf/EABsAAQACAwEBAAAAAAAAAAAAAAAFBgMEBwIB/8QASBAAAgECBAME&#10;BAoHBQgDAAAAAQIDABEEEiExBUFRBhMiYTJxgZEHFBVCUlSSobHSFiMzYnKCwSRTk7LwQ0Rzg6LC&#10;0fE0dOH/xAAaAQEAAwEBAQAAAAAAAAAAAAAAAwQFAQIG/8QANREAAgECBAMGBQQBBQEAAAAAAAEC&#10;AxEEEiExQVFhEyJxgbHwI5Gh0eEFFDLB8TNCUmJyFf/aAAwDAQACEQMRAD8A7jSlKAUpSgFKUoBS&#10;lKAUpSgFKUoBSlKAUpSgFKUoBSlKAUpSgFKUoBSla2Ix6oCbg7ga7sBfLf6XlXG0tzqTeiNmlRkW&#10;Md5RlPh35WIGpJvrco8ZFuZN6NhWubjMveEkc2WzW9JrEAsNNLZedec99iTs7bsk6VF4TCyK4Z72&#10;C20NzoqixN9RfNyvcX518TES5rEWLNm1sQqWt1F7HLfW+rW5VzPzQ7Pk0StK0cHxQPuLX2OtiNTr&#10;ceEgDXkMwF63Qbi42r2mnseJRcXZn2lKV08ilKUApSlAKUpQClKUApSvha1AfaVGYLi5la6p+ptf&#10;vCQLaA5SORBvc7aV5lxRlXMGMUH09nk/h+ip5H0mv4baEwxrRlHMtvf06kVOrCpFzi9Ofvh1NrEc&#10;SRGy6u/0EGZvK4GijzYgVhfEzEXtHCvWRs59qqQo+2aYbDNltGO5j32BkbzN7hSepuTzsa2I+HRg&#10;3y5m+k3jb3tcj2Vy85bfb8+g7SUv4Lzf2+9iP+NE74pf+Wikffm/GgxZG2Kj9UiD+jLUzXwiu5J8&#10;/X7nfi818vyaC4qZRdo1kXrE2vryPYe5jWxhceklwp8Q3Ugqy+tTYj3V5bhqbqMh6p4feBo3tBrV&#10;xmH270ZgvoypdZE8zbUeZXTqtq5mlH+Xv37ZztHH+at1Wq8/dupKUqOgxrIQspDK1gkosA19g1tF&#10;Y8iPC3kSAfk3FWSXLIlkYhUa4OdiVAFr3G7X/hr1KrGKuztWrGkk5bPiSVK+Br7V9qUkFKUoBSlK&#10;AUpSgFKVqcQmYCy3F73cLmCeZHPW2nS50tXG7K52Ku7GDHYxjmWO4ZNSPnEW3AIOlyORvZgNRX3D&#10;YE3BN1A1tmLa3B0FyFXcdSGINq8cP4fezNYgWygaqOehB8SbEAjQjQConifGpMTKcNhToLiSTkLb&#10;2PQbeZ09dac8izS1b2RchTcnlhst3yJPGcfhh8K+Jui2tfoT/QXrWHFcW/7OCw/e0/zFfwqDn4vD&#10;hDkwyiWYaPM+oU8wvX1CwHMk1H4vF4idSHmcBhspKW9i2rNrYpxdpza6R4ebLkcH3cyXnLj5LbzL&#10;W2Pxq6mAMPLLf7n/AKV6w/ayMnu50aJjoQ4NvbcbeyqJ8lyordziJkc5bHvHsLb6X1vzvW6/aSaM&#10;BMYnxrDqmZ5SFSVCL3K5bBtALAWbX0jXaWLhJ2p1HflLVEE6eX/Up6c4l/mwStZ1swve1/Cw1Oh8&#10;2yt0JQVjw+JYM+ZQqJbQWsCfEWLXGwIJ0+dz3NbwGP8AiwSaB+/wUuxGpS/4MDpbTUEEA1a50E0Y&#10;KP4WG4FwQeY8+YPLpWlTnmurWkuHvgQzhls73i9n74myjgi4Nwedeq0sNjczABbKwLLr4jrfMV5A&#10;33JvfcVu1YTuVZRcWKUpXTyKUpQClKUApSlAfCaguJ4ozSfF1IHM3NiQMrKUYA2J1G3K/S8jxTGi&#10;NCbrexIU/PC6so8yNvwqMwcDxQ2GdZZmygMVYKbasLX0VFNrn5gGl6pYiTnLsltx8OXmZ+IbrVFh&#10;47f7n05efpwMxRWBB/YRaMbD9c40y2UAFVOlgPE2nIg7+Hw5Y95J6XzV3CD+r9T7Bpviw2HUsFUW&#10;jgsqjq9t/PKD72PMVC9su1hw9ooSO9OpO+QctNiT06a9K9d2KzS2Xv8Ax8y1Th2jsv4rby4v+vny&#10;tm4524iw8ndhTIwPjtpl02udCdtKgZvhMkzHJCgXlckn7rVT5pi7FmJLMSSTuSdzXiqcsVUb0djT&#10;VKKOw9n+NDEQqxZO8Iuyqb5dbbXuOW9b8WJVr5WVspsbEGx6G2xricGIZGDIxVhsVJB94p37Zi2Y&#10;5ibkg2Nzre486mjjGkro8Oh1O40qh/B5x3VsO59Il0Pnuy/932qvlXadRVI5kV5xyuxH4rDBAxy5&#10;omv3iWuLHdgPxXnuNfS1mhuDCzXDKTDJcXZdyhcg+IaeLcjXUgmpmoqfCbxA2/2kJ+gwOq+oEjTm&#10;rkbCopwS04P39fXxKrgl3H/GWng/s/XxMPCMeVYwuQTGNwfCFWwuSbEsSdfVfnU3Vf4kDIkc6o7F&#10;dWjuoUWP6xWvqTdSLC+qDSpjA4nOl8ysRoxXa9gbD2EV4w8nGTpS4bPp79ogw0pU5uhPhs+n48/L&#10;Q2KUpVwvilKUApSlAKhnYtP4C4INm0AIAsNzfw/OAK6k3BtUw2x5VpYHCspu9j0bMWbUC41GxIJt&#10;e1eJK9kS02opsj+2fGDh8KxU2d/AvUXvdvYAfbaq5jJRw7ABL5ZZVLytzVbbDz+aP5jvW12tfveJ&#10;YOA+j6ZHW7XP3RH31TfhV4kWklXW3eJHfkAoDH3teqNZuU34qK6cWzUppUqCb5Ob62dor56kHgsb&#10;iZ7skndqToFVSQOXiIvUph+I4uKJkK9649CQm+nPMN2I5db67a6PZ3FxpHYkA+flU8rgi4II8tao&#10;1oxvlcVbwPmX+oYhTcs78z3wXtC0j93MgRit1INw1vSFjsedtdL9KlsdhBKhRtm3sbee/sqtcTwZ&#10;cAocrobqRuCOdZ+E9qCx7uRbSgcvRa3MdPV+NZlfCO/aUVa3Dl1Nv9OxqxC7Kq1m9USPZ9jhcQYi&#10;ijAzWSTM40c6LJ4m0N7JYeR3Aq4dl5Willwjm/dnMh6qf/YP8xrmvaq00YzuUtfbUE9baG4/rV4w&#10;/Ec0vD8Te5xESqxtbMSLE29b/dWxhaknCM5bp247PTfjrqWJUHCU6VtGrrVbrXRLZbon8bEqOSWs&#10;XN1VSEvoLsTpqG1zNfe1r1LRvcAixv0Nx7+davESbCzst7jwrmN7EjQKdreXrrLgx4d2IubZgQ1r&#10;7HNrWtHSTM+bvBNmelKVIQilKUApSlAKUpQFd7QYjNKsV1sSCVkBAOXUEEC7AlrWH0DtrW5dUkdg&#10;AEw8dgBoMzeJh68qp9s1pQBjjDpKpAF18LKLszHxnZDlBsNTcjS1q211Vz/eYgD2IyofuirMpNtz&#10;qcbv6fnhp4GVhm321bjql5cOe/DTwJLBwZI1U6m12PVjqx9pJPtrlXbDEh8bKVGgIXpcqApPvB91&#10;dbrnnb3s3kf4xEpyNcyW2VvpeQN9fMedT4mD7NKOyNnDpQ7vSxTaUvWSXDstsyst9RcEXHUX3rLL&#10;xjpSlAZMPOUdXXQqQw9YNx+Fdh4HxlMTCrqRe3iW9yh5g/06iuNVv8H4zJhpC8VrkFSDqCD5XGx1&#10;qxQrdm9diKpDMjs1anEhZM/OMh/YPS/6CwqE7E46edJJZnzAkKgsABlvmIAHVgP5askiAgg7EWPt&#10;rTv2kLriUK0Lpx93Is4cFp4iFYMBKoYXW7XB0H7yZtPp1rdmcVo0dwQhIAQEqo9K5ci9zny2P0Dz&#10;vWxhH8eGY7tCyn1/q2/7W99aeDzDGMLSsSFNmyqAAWUsSujgAi3W+uo0pVHapTqLjp5PUzcRK1Wj&#10;Wjx0fg/fUsdKUrSNQUpSgFKUoDzJsfUen9dPfUXwrDFHJJXxCwsdb6NqFtGDbXQVLVDQQFZ7Kpsp&#10;1OUncWH6yQ6gC18vQDWxqOe6ZNTfdkivdo2ycbwbHYqF9pMi/i499VftZGPjeJjcBlZ7kHowDAg+&#10;3fyq2/CdgW7mLEx+lh3BJ6KxGvsdU9hNV/t5D3qwY+L0JUCSfutrlv7bofNV61RxFNvMlzub+CnG&#10;Sp5tmnDzTuvmijp2fUfPe3La49tta98N4g0Epjc3X+h2Pkf/AAa2lxnUVXuIORiMzbNa3q/9/jUF&#10;FyqtxnyKv6z+nUaWHzU4Wd+HmX2ScBC3K16heCQmSQzsdrqo2HQn8RWPE8WHxa3ztB99Z+DT92oR&#10;tTlJNthr/wDv3VBOLjB83p5cTI/QsOp1nUmv47f+n+Lm3xiNTGSwJtyG/wB9WrBwZV4PFrcIrkHc&#10;A5G1tzsD7qrvD8A2MnWAXAY3cjdUHpG/W2g82FXLgjjFcUkmT9jhV7qO2xOq6eVjJ7CtTYWLyW5t&#10;fTVn0OLjlq53buwf1ukvqWnicoVVJNhfWxVTsRozWAOvUaXrLgHJS5NwTpcqTbzK6E77eXOtLiuO&#10;IYRi2oG7Bdb6C97qdrEgg7VIYaLKoHtN9Tc6nbzJrWTvJmBJWgrmWlKVIQilKUApSlAKUpQFbwcO&#10;XFsCkgACEBnGRRdxffxC5so8ztW5D+zHliXv7ZXt/mFR+Lh7vFBiqhSGN2dmRSrB82XcNYkhdrm4&#10;2qQdSPjCjcMsyjropHveJ6yqGkZx5N/fkjIwmlKrC2qbf98kTFfGUEWOoNfEcEAjUHUV6rVNdGGP&#10;BRrbKijLtZQLeqw0rBxXAxOhMkSyZFYgFcx21A53Nht5Vu0rjSasducKFKsfbvhoixZKiyyqH2sL&#10;6hre0A/zVXKwpxcZOLNBO6uKmuzHZxsXJbVY19Nv+0csx+77jC10/wCD2RTgwBa4ds1t73uCfPKV&#10;9gFS4empzszxUk4xuifwWDWKNY4xZVFgP9bnnfzrPStfHylYmI3tZf4joo95Fa7ajG/Iz5yypyZH&#10;4X/df4Wb2ZR+YVqQQE4w+CTKAGtnumrsQ182q6XC9b6Vv6JLvZYINz+8R+Ah++o3g2FviHbIuVWU&#10;DLIcl1W5Kpz1e4B0GY86zay1pw6+i8Hy98MvFR1oU3708H7+lmpSlahrClKUApSlAK1OIM4F0Itp&#10;fQsdxso9K+otcdb1t18IrjV0eouzuR+FRJYTE4zLlyMp10IIysQAA1txy+80HDt8mzPg8YDJgsRf&#10;I5FxY6X05jQMBroGHn0TC4LKdbELfIBoFB3NvpakE/hc184twiLExGKZQyH3g8iDuCOoqJwbS5ou&#10;UsRGnJxesXv06rqvwci7R9jJcN+sivPhjqsi+IqDtnty/fGh8tqqfEIRJGcupGot+HurqX6P8Q4c&#10;ScG/xiC9+6a2Yfy3AJ81IJ6VF43tHg2b+3cMeOTmVGQk9fmE+81TdJKWZd1/Q3ViXVpOnL4kWrXV&#10;lLzT4nNMBh3YjNooN9dzblarPwfhc2JfJh0LE2zNsq/xPsvq36A1OR8a4UD+p4fLK3IMSw9xkf8A&#10;CpyE8SxiiOKFcBh9tsrW6AABvcF9ddlDtHd69EQYfLhKeWEba3zTtvtolqapQYRPiWDPe4yfwzSL&#10;sg5qD82wJ9WpOthV04NwtMDhAg+bq7WJzMbXYgAkDYeQA6U7OdlocGloxmc+nI3pN5eS+Q+861I4&#10;uAkXU2dfRPLXkeqnmPLSx1qzCm4q/H0MzE4pVXki3a923vJ/0lwXA0MFHnbTNYEd4rglSfEcwzDU&#10;kkagDbUcql6x4eEIoUcumg9g5DyrJU0VZFGcszFKUr0eBSlKAUpSgFYsXEWjZQSCykAjcEjQ+sVl&#10;pQFBw3F/jAVyI0nhZTLdPERfIZB9IC4JU7FRrap3G8YSHHQQknNJGVZjz1Hdk9TmDD+eqd2twbYX&#10;GmRPDnPeIfM+kOh8V9OjCobjfE3xExmOj6WA2FgBYdL6+01jqXZSlzuvpx89CTD4Kmq0qi0U18nz&#10;9PkdfwBy5oj8z0f4D6Pu1X+TzrcqtdneN/G4FkX9vFo67Zgdx5BrX8mXyN7Dh5w6hl29xBG4I5EH&#10;S1aNGStlXl4fjYrxi6UnSluvT8bfXiZKUpU5Ics7eyOcawa9gFyX2y23H82b3VXa6F8JWAvHHKF9&#10;BirEDYNtfyuPe3nXPaxsRFxqMvU3eKMuGwzSOERSzMbADc10Xg0K8Nwx+MyC7sWCrrc2AyjS5Ph3&#10;219tQnwfcFZ5fjF7LGStrekSpFr9BmBqV7ZcPkxGKw8IQ93qS4B0ubNdthZVHtIqajBwh2iWvA8T&#10;leWXgWPguOaaBJHXKXF7eVzb3ix9tesQ2aRV+anjfpzyD33b+Qda9zSiJFVRc6KiDS9hoPIADU8g&#10;KqXbbjfxeAwKc002shGmh0t5XtlA5KDVqrPKrPhv9vP0KOV16ipQ56/b3w8USHZ/jaYkYoqShV75&#10;hrZcoyG38KXI8z1qGh4jleOGMRibEMC7ItmjRzmIzX0bIdh6IHWqvwPjEmFzmMjNIpUk9Sb5rdRq&#10;BfrVj+Dvhhedp22jBAJ5u2+vkt/tiqKfazg+KuTV8HT7dVt1FWXjpr75nRKUpWueBSlKAUpSgNHi&#10;PG4YCglcIXvluDrawOoFh6Q3reqk9vsEJsRhIibd53q36E5AD77VL9jOLGbD5JNJYD3cgO+mgJ9g&#10;t61NVo1m6rpvy+Sb9S9PDJYeNWL14/NpehKYLikcxcRtmMbZX0IsdRbUa7HatPHdq8NDIY5JQrra&#10;4sxtcA8ltsRUT2I/bY7/AI7f5nrFw/Dq/GMUHVWGRdGAPKLrXjtpuEWrXbt6/Yk/bU41Jxle0Yp9&#10;eHTqTOG7YYSR1RJgWYgKMr6k+ta2OKcfgw5CzSBCwuAQxuBpyBrYj4bEpBWNARsQqgj22qs9o4g3&#10;FMEGAIIe4IuDoeRr3OdSELu17pfN+JFSp0atSyzJWb3V9E3yJbC9rsI7BVmS52vdb+1gBUzVe7T9&#10;noGwsp7tFZEZlZVCkFQTuBqNNRWPspxUjhiyyknu1k1O5VC1vuFvZSNSSnknba90J0YSp9pSvvaz&#10;67WsSsXH4GnMAkBlFwVsdwLkXtbbzqQrl64VoYMPjz6bTs8nUq5/AhW/xa6crAgEag6ilCs6l8yt&#10;s/J7DF4eNG2R3Wq81uQsnbXBqxUzAEEg+F9xofm1I8P4tDOCYZFe29jqPWNxVW7C4RHOKzorWnb0&#10;lB/EV47YcLGEKYzDARsjAOqiysD1A01Oh65uoqNVqmTtHa31J5Yai6vYxbUuDdrXt4Iu9Kx4ecOi&#10;uuzAMPURcfjWSrpmNW0FKUocFKUoBSlKAhu1XAvjUBUftE8SHz5rfoRp7jyrkroQSCLEaEHcEbiu&#10;51Se2/ZMuTiIVu3+0Qbt++B16jn696WKo5u/EsUp20ZSOF8Ukwswli/mXkw56c9tfUCNRr1DhHF0&#10;xS99h2AfTvIyd+l7c+jjcaHaw5PXrC4h4XEkLFHHTY/+/aDzBqlTq5NHt6eBYrUoYiNpaSWz9+vk&#10;9DtmHxisbaq43VtGHn5jzFxWeubQfCOXS02GV2U+kHya9QMpynzB91fR8JLr6EenR5A49QYKD7ya&#10;urFRW+pU/aYmOjin4OPo375HQOIYQSxPGbWdSuu2o39+tUnC/Bm1x3kwtzCqSfYSfvtXhPhSb52H&#10;W43tL/5j0r5J8KT/ADcOgvteW/3BBeuTq0J6y/smVCvFaL6r7l7wWDSKNY4xlVRYD/W5vrfzrzNj&#10;QDlQZ36DZf4m2Uff0BqgH4Rmb9pGSOiyiNfeFLf9VYsf8IsmQR4eFYbg6hgxG2wygDffX1UeKjbT&#10;T18uHvYi/Z4mbtZR8XG/rb18Cy9oO0aYNSWYSYlhoOSg7abhb8t2P3czmneWQySEl2JOu+v9fwGg&#10;ry12Ys5LMdbnXU7nXc+Z1r2iEkAAkk2AGpJ6AczVGpUc9OBbpU4YeOWG/F/b+3x223y4PCNLIsaC&#10;7ObAf65Dc+QrsPBuFrh4ViX5o1P0id29p/pUN2N7LfF17yQfrnG30B9H1nmfZ67NWjhqORZnuypV&#10;nmdkKUpVshFKUoBSlKAqPa3/AOfgP42/zR184t/Y8emIGkOI/VzdA3Jvuv8Ayv1rY7T4CR8ZgnRG&#10;ZY3JcgaKMyan3H3VMcb4UuJw7xN84aHow1U+w/1qk6blKbW9018l/g1I1owjSUtmmn4OT9NyC7FD&#10;9fjv/sN/meo1+DjE8WxKmSSOyq142yk+GMWJttrUj2B4fNGJzOjKzOp8XztDc356861ZziMPxLET&#10;JhnmWRVUWOUeimt7G+qkVDa9KGZO1/uWFJrEVcjV8qSd1v3eehPcF7MjDOXE00l1y2kbMBqDe1t9&#10;PvqD7XLIeIYQQlRJlfKW1UHXe3lepDD9psSzqrYCRQWALF9FBNifQ5DX2V841gJG4lhJFRiiB8zD&#10;Zbg2vUs1GVPLTvuufPqQUnUhWzVWr5ZcU+D5GDFcAx+IXu58REsR9IRqbkdNQPx99Yu2gGHwMeFh&#10;B/WMEUDViB4j6yWy+vNVyqs4jASTcUR2RhDh4zlY+iznp9of4deqtJKLUb3lpffQ8UMQ5TTlZRje&#10;VlZXa2872IvinGO8wbYdcFigMgVCY9AVtlJ9qipvsPxHvsFHc+KP9Wf5dv8ApK1P1VezHDpMPi8T&#10;GUYQuc8bfN32Hse3/LpklTqRk3e+m3mg6kKtCUUrNPNvvwe5j+D7/e/+O1bPwhygYBwfnMgHrzBv&#10;wU1D8DxGJwjTgYOSQSSswIOUWubcjetx+GYnHyocTGIMPGc3d5szOfO3Lly0J63EMZN0ezSd3dbP&#10;iWJwSxPbyayqz3V3ZLRLcsnBIyuGhB3EUYPrCit2lK0UrKxjylmbYpSldPIpSlAKUpQClKUBUe1H&#10;YcTEywWWQ6suyuev7rfcfLeue4nCtGxR1KsNwRY/6867hWnxHhEU65ZUDDkeY9TDUeyqdXCqesdG&#10;TwqtaM4eRvzGfUdRYcufL3Vja2ZjbQrYHKbX0ty9fv8AKuuxfB9gwNY2Y6m5kkBPsVgPLblXr9As&#10;H/dH/Fm/PVf9nU5o1IY+jH/lt06dehx4KPBpsTfQ6a89NdLj2386FRZ9DqdNDrry00009ntrsP6B&#10;YP8Auj/izfnp+gWC/uj/AIs356fs58178iX/AOnS/wC29+HPNz5/TrqcgW2ZTbQLYnKbX1vy9Xur&#10;JGPEOQ8dh0F191db/QLB/wB0f8Wb89eX+D/BkgiNhY8pHNx0OZjpttY6b0/Z1OaIp4+lLbNtbh16&#10;9Tm/D+GyTvkiQs3lsPMnYD110nsx2QTC+NiHmI9LkvUL/wCd/VtU3g8DHEuWNFRegFvb5nzrPVqj&#10;hlDV6syp1XLRClKVaIRSlKAUpSgMOKxIjXMb28t/M+wXJ8gaw4viaxkggmwzEi371hqbn0DWfEYV&#10;XsHAYDWx1GxG3qJ99YzgFIINzdAhN9bC/Pr4jXh5uBJHJxMacUU8jyudLLdio1vqLg7X2r5JxdQo&#10;YhrHb0b2ylr2zdBtv5VkHDlvpcDS4vobEsB6gxOg6220rwOEp5nYDX0QoYLY25ZjY77a6Vzvnr4Z&#10;6PE1BtY+mE20ub67+jcFb9VNYhxtCL2bYNsNixTryIufI16fg8ZB0OoIJBsTcMMxI+d42N/OvT8J&#10;Q7g/O5/SzX/zn7ulc7534XU9JxBSrNY6Nl+aSTfLbQ6akb23r5FxEM+WxDWN7ldLFh1ufR5dRXsY&#10;IZStyQTmG3hN8wtYcjrrfavUGFCkkXJO5PPVjf3sa9d48vJZmAcVX5wKkkgAlbkhshtZtda9JxFT&#10;GZADYbAZSSeQAB3JIFjbevfxFfPnz6tnP318XALlCm7KCCAbW02G2o2OvSneF4GJuLrc2BNra3UX&#10;uAw3YWFjubVki4gGPhB2uToMoN7E3Pkfca+LwxMuW3hve3L0coHqygD2UPDV11bUWbX0gb76eZ2t&#10;ua53zvw+B4XiyHLowzC4uBybLbffn6gayYjiKoGuGOUkaC5JCZ9NemnrryeFR66WFwbDQAgg6Abb&#10;a9bnrXuTh6sSSTrra+l7Zb9b5dOlO+Ph34nn5SUmygsToLW1vc6EnopNfIOKKzZQGuSBqOqluvKx&#10;B86+jhiDUXBvmBB2JLHS+nz2Fuhr7Hw5AVIvdTca9VyH16Ae0Xp3x8PqbVKUqQhFKUoBSlKA8SqS&#10;pAOUkaEWJHnY6VofJ031l/sRfkqSpXGrnLEb8nTfWX+xF+SnydN9Zf7EX5K98c4ymFgeaQMyplGV&#10;BmdmZgiqq3F2ZmAAvua15u00Q+K5A0nxwjusmX0SneFyWYAKE10uTfQGuZULGX5Om+sv9iL8lPk6&#10;b6y/2IvyVmxHFEXLbx5nVPCVOXMWGY3YaXVhpc6HQ2NevlWHuzL3sfdg2L51yAg2ILXsDfSmVCxr&#10;/J031l/sRfkp8nTfWX+xF+Stp+IRgKxkQBrFSWADA2AIN9blhb1isPFeLphxGXDHvZY4VygHxSGw&#10;JuRpff8ACmVCxj+TpvrL/Yi/JT5Om+sv9iL8lesNxuNzML5O4kMTF7KCwjSUkG+2SQb29E9L1li4&#10;mjMwv4URJO8uuQq+bUENewCEkkAaixOtmVCxg+TpvrL/AGIvyU+TpvrL/Yi/JWweJxd2JO9j7si4&#10;fOuUjqGvYjzrZBplQsR3ydN9Zf7EX5K2cHh3S+eVpL2tdVW32QP9CtmldUbCwpSldOilKUBgxcDM&#10;AEkMZvuArX8vEDUdiomjAMmMKBmVAWWFQWY2VRddWJ0A51MVWu3fCxiYoIWVij4hFfLe6qVkBa49&#10;G1wQeRtXGrnLGxiphGrvJjwixkLIzdwqoWCkBiVspIdSAfpDqKxQ8SjeFpl4kjQobPIDhzGp00Lg&#10;ZQfENzzHWqjIcQ2BxbTB0mXH4LO4iZ9YfiSSTpGB447xNILA6aVLccxZxHCJBHI88ivEC7QPESe+&#10;jYHuiqkgLa9uSnUVzKhYm4cUrwtMnEFaFb5pF7gxrbe7gZRbnrXvHS9xGJJseIoyQA79wiknYZmU&#10;DWqzx3gMyHKV+NS47ERPOscYhi7rDKGy2d2AzMkasXclg5HICtdZ5I8BgVnjlU4LGpFIMjSMEjWQ&#10;Rv8Aqwc4MbRXZbi5NMqFi6YaB5EDx4wujC6sqwsrDqGC2IrTwXEY5s3c8SSTuxd8hw75B1bKDlHm&#10;a89iYCFxLiNoopsS8kKMpjIQrGpbu2AKB5FkexAPjuQL1WOz/ZiY8OhnmfWHBTpFEsLRyDvVsRIz&#10;OxkPhFlCqLm9trMqFi7xYORlDLi2KsAQQkRBB1BByai1evk6b60/2IvyVTOyfEJvjWGFpkjKSRSI&#10;5lIBjRchKsgjhv3bMuUkspuTrYasWMxww5bvMQZHwqOSVJKyfGMnhUrZW7s6i2oFzfemVCxeZMO6&#10;sqtjGDOSEBWEFiAWIAK6kKpOnIGsnydN9af7EX5KqrT4lCFDTEJjMUoLBmbuxhZnS7EXK97ax62A&#10;5CtTDSYzIAzYp0KYCSe2bvbOsnf93YBgcyxZlTUDNYXOrKhYuvydN9Zf7EX5KfJ031l/sRfkqtYb&#10;jMh4T3jmZ2aeSPNmKOq/GnQF3iBKKqABio2Gltx84bLiJIMJG7zi+MxMUpGdX7lVxZiDM4zgFVgs&#10;5sxupvmN6ZULFinwzoLvi2UXAuywgXYhVFyu5YgDqSK2sLg5Fa7Ts4+iVQD13VQa51NNiJYsOJzi&#10;C5h4U6KFfK7d8rYpnAW2dbITmsVstrZjfqNMqFhSlK9HRSlKAUpSgFKUoCv9qeDz4l8MsLpGkcvf&#10;OzDPqinu17u4zeNs17ixjFRHBux00ZwSyiJ1wUuIyvpcxMrdzZSCVyllXLfTuwbmrvSgKBiuwMjY&#10;AQoI453nd5JAdcpebIc1rnIsosvLW1qkG4biThlVMLBAe+jLpG0ZYokYXOrNHkDhlRQSL92umVrA&#10;W+lAc4bsHiDhREVjLrgsXh1u1wHklVoyDlFgUU62BF7Wq19reGSTQxmEBpIZ4ZwhOUP3bglM3zSV&#10;vYnS9r9anKUBTYezU0hSSaNFL4/408ZYPkQQGBRe1me6o2mgzGxNrnRwnYnELhnjKxk/F8CgUt4H&#10;OGmlleJjl0R1dUvY+mdNNegUoChfoZM5Dska5pMZJ3WYERd9EI0ANrElgXYjQGRt9zcOC4VosNDG&#10;9s0cUatbUXVQDrz1FbtKAUpSgFKUoBVZixWKnxc5ilRIsLPHCYmS/egxxSysX9JWyz2S2l01vm0s&#10;1QeK7JxviDN3kyhnikkiVgIpZIrd27DLmuMiaKwDd2uYG1AaY7fRBXdopVjEcssTeE9+sLrG+VQ1&#10;wS8iZQ1rhwdNbZG7aqoyth5u+74wGFcjvn7g4lbENlIaMCxvYE62AJH1Ow2H/WKxkZHSWNULeGFJ&#10;mEkix2AK3dVNySVyKAQBatjB9lY0ZHLySSLMZzI5XM7mFsP4sqhbCJrAKB6IPW4EfL2sd8XDHGjL&#10;E02IiaQhSrmGOTMFF8y5ZUtqBmyNy388O7doyQApK+dMGWksiAHFi0ZKZyb5twt7X3PORi7JRLiO&#10;+DSeGSSRUzDu0eVWWUhbX8WYtqTYk2tcg4sL2JgRUVTJZBhALsP90N4uX2uvlQGlxLt8I1xarCTL&#10;hoJZgueJwwi8JzZJCY9SDlOuUmwuMtbeK7U91KyushOXB2jCpdWxMksY8feWJzR6jYW0JubeIOwU&#10;CoyZ5mQwTYbKWWwimILKLKDcEaObsb+ItpbabsrGzB3eV3/s92YqCxw0kksZIVQPSla9gLgDagNC&#10;X4QUERcQSt3cU0sqju7xrC7xNqXs5LxvbLfRSdNAZTtTxN4cMxiIErskMV9QJJXWNCRzCl8xHRTV&#10;Z7VdlYyIcOnh+MHExmQl8wE796+iOiuAzMQrhgDlPIhrXxngEOK7sTqJEjcyCNgrRs2VkGdWBDAB&#10;yQOoB5UBDcP7Zn4vBnjaTEMJhKqZRlbDMI8Q3iYC2e2VdznXlc19j+ETDmWGMA3lEB1aMFTiADGu&#10;Qtnf0lzFQQuccs2WP7SdlIIIgMOix97MQAM6JEZYxGwRYXj8B7tWaMkqxvoNCJ7hvZVYGRo5ZVyx&#10;xRuoK5Ju6XIjMCpIbLp4St7C97CgNP8AT+IBi0UqqEndT4D3ncTCB1VQ9wTI6Bb2Bzbi1OM9oohF&#10;kxmEezpK/dOIpA7QtHljFmKs7l1ZP4TfKRWw/YrDsmU5yCmIT0rG2IlWdyCBcMJEBUja1RnEOGA4&#10;vBYZ3eULI+MMkpzSF4vCqjLlVFvIpsqgWS1rtcATPEpzC2Ew8AWJZJMvhUWSONHkZVW1hm7sJtoH&#10;YjUCq3iu2WIjnxUbFbd/GuHOUaBZcOk8Z6nLiFYHfxN9GrlxHhizd2WLK0UiyIymxDC6kagghkZ0&#10;I6OdjYiNx3Y2CUEPn/8AkrigQ1iJAFGmnokLYjzNAV7iXanErj8RHDIXaKfDxx4YQF1eN0haRmmU&#10;fqyO8kbMzWGQXBqY4NjMViJnmEiCBcRPAYSg9CEvFnEg8XeGVL2Phym1r61N4PhaRyzyLfNiHV3u&#10;bi6xpELDkMsa+29Rq9kYxiDKJJQveNMIgy90JmUo0oGXNmIJOUtlzEnLfWgNDgHaaWXGyo5XuJe9&#10;OFsBf+zSdxPc/OzOyuvlepfszj3lgPenNJFJLCzAWDmJ2QPYaAsFDEDQEkDatPh3YLBwGBoYljkw&#10;+0iqgkk8DRt3jhbyZgxY3+cAeVS/CuGrBEsaFiBmJZjdnZiXd2IABZnZmNgBdjYCgNulKUB//9lQ&#10;SwECLQAUAAYACAAAACEAihU/mAwBAAAVAgAAEwAAAAAAAAAAAAAAAAAAAAAAW0NvbnRlbnRfVHlw&#10;ZXNdLnhtbFBLAQItABQABgAIAAAAIQA4/SH/1gAAAJQBAAALAAAAAAAAAAAAAAAAAD0BAABfcmVs&#10;cy8ucmVsc1BLAQItABQABgAIAAAAIQADqw+wlgMAACoKAAAOAAAAAAAAAAAAAAAAADwCAABkcnMv&#10;ZTJvRG9jLnhtbFBLAQItABQABgAIAAAAIQAZlLvJwwAAAKcBAAAZAAAAAAAAAAAAAAAAAP4FAABk&#10;cnMvX3JlbHMvZTJvRG9jLnhtbC5yZWxzUEsBAi0AFAAGAAgAAAAhAJ70WgrhAAAACwEAAA8AAAAA&#10;AAAAAAAAAAAA+AYAAGRycy9kb3ducmV2LnhtbFBLAQItAAoAAAAAAAAAIQD/dzxZOgsAADoLAAAV&#10;AAAAAAAAAAAAAAAAAAYIAABkcnMvbWVkaWEvaW1hZ2UxLmpwZWdQSwECLQAKAAAAAAAAACEAWq67&#10;dz4oAAA+KAAAFQAAAAAAAAAAAAAAAABzEwAAZHJzL21lZGlhL2ltYWdlMi5qcGVnUEsFBgAAAAAH&#10;AAcAwAEAAOQ7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1" type="#_x0000_t75" alt="https://encrypted-tbn0.gstatic.com/images?q=tbn:ANd9GcSQoCtgZjfcrfrRh--1UDLJvIoHA6hC-MsmnJRUDSaRoOZK1f4o-g" style="position:absolute;left:30019;top:7159;width:18547;height:638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ODL7GAAAA2gAAAA8AAABkcnMvZG93bnJldi54bWxEj81qwkAUhfeC7zBcoZtQJ4ZWbXQUKUpb&#10;upBqXbi7ZK5JMHMnZMYkfftOoeDycH4+znLdm0q01LjSsoLJOAZBnFldcq7g+7h7nINwHlljZZkU&#10;/JCD9Wo4WGKqbcdf1B58LsIIuxQVFN7XqZQuK8igG9uaOHgX2xj0QTa51A12YdxUMonjqTRYciAU&#10;WNNrQdn1cDMBkrz029ksOp82T2/d525/ij6eJ0o9jPrNAoSn3t/D/+13rSCBvyvhBs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Q4MvsYAAADaAAAADwAAAAAAAAAAAAAA&#10;AACfAgAAZHJzL2Rvd25yZXYueG1sUEsFBgAAAAAEAAQA9wAAAJIDAAAAAA==&#10;">
            <v:imagedata r:id="rId1" o:title=""/>
            <v:path arrowok="t"/>
          </v:shape>
          <v:shape id="rg_hi" o:spid="_x0000_s2052" type="#_x0000_t75" alt="https://encrypted-tbn3.gstatic.com/images?q=tbn:ANd9GcSVh6V1_8YdZBmv3LdscwlGhSs8bZmZJ1Jq9QiMuoVCEBUIpSuq1g" style="position:absolute;width:27518;height:1354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LXC/FAAAA2gAAAA8AAABkcnMvZG93bnJldi54bWxEj0FrwkAUhO9C/8PyCr3pxtZKSV2DSAVF&#10;tFQ92Nsz+0xCsm9Ddk3Sf98VCj0OM/MNM0t6U4mWGldYVjAeRSCIU6sLzhScjqvhGwjnkTVWlknB&#10;DzlI5g+DGcbadvxF7cFnIkDYxagg976OpXRpTgbdyNbEwbvaxqAPssmkbrALcFPJ5yiaSoMFh4Uc&#10;a1rmlJaHm1HwmU330eV7VU7WH+68O/Pr9qI3Sj099ot3EJ56/x/+a6+1ghe4Xwk3QM5/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C1wvxQAAANoAAAAPAAAAAAAAAAAAAAAA&#10;AJ8CAABkcnMvZG93bnJldi54bWxQSwUGAAAAAAQABAD3AAAAkQMAAAAA&#10;">
            <v:imagedata r:id="rId2" o:title=""/>
            <v:path arrowok="t"/>
          </v:shap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8" w:rsidRDefault="00D4354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AD0"/>
    <w:multiLevelType w:val="hybridMultilevel"/>
    <w:tmpl w:val="39B6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71AD4"/>
    <w:multiLevelType w:val="hybridMultilevel"/>
    <w:tmpl w:val="DA62A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C57C1"/>
    <w:multiLevelType w:val="hybridMultilevel"/>
    <w:tmpl w:val="9424B0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BC1B88"/>
    <w:multiLevelType w:val="hybridMultilevel"/>
    <w:tmpl w:val="201676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4D6172"/>
    <w:multiLevelType w:val="hybridMultilevel"/>
    <w:tmpl w:val="2C90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8E35FF"/>
    <w:multiLevelType w:val="hybridMultilevel"/>
    <w:tmpl w:val="7AEC517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16977"/>
    <w:rsid w:val="00000630"/>
    <w:rsid w:val="00016977"/>
    <w:rsid w:val="00020111"/>
    <w:rsid w:val="000367F0"/>
    <w:rsid w:val="000871EB"/>
    <w:rsid w:val="000C2FC3"/>
    <w:rsid w:val="00135B48"/>
    <w:rsid w:val="001625F0"/>
    <w:rsid w:val="00187BF7"/>
    <w:rsid w:val="00195E77"/>
    <w:rsid w:val="00195FDE"/>
    <w:rsid w:val="001B5A48"/>
    <w:rsid w:val="001C5B13"/>
    <w:rsid w:val="001E4934"/>
    <w:rsid w:val="001F1397"/>
    <w:rsid w:val="001F7F06"/>
    <w:rsid w:val="00206131"/>
    <w:rsid w:val="00262877"/>
    <w:rsid w:val="002909D0"/>
    <w:rsid w:val="002C19C1"/>
    <w:rsid w:val="002C3F03"/>
    <w:rsid w:val="00303A37"/>
    <w:rsid w:val="00361C7D"/>
    <w:rsid w:val="003746BE"/>
    <w:rsid w:val="003753F2"/>
    <w:rsid w:val="003B6439"/>
    <w:rsid w:val="003D4E14"/>
    <w:rsid w:val="004006B8"/>
    <w:rsid w:val="00417389"/>
    <w:rsid w:val="00454D28"/>
    <w:rsid w:val="00455D44"/>
    <w:rsid w:val="004D7388"/>
    <w:rsid w:val="004D760A"/>
    <w:rsid w:val="0050352E"/>
    <w:rsid w:val="005214C4"/>
    <w:rsid w:val="005321BB"/>
    <w:rsid w:val="00537947"/>
    <w:rsid w:val="005C66C5"/>
    <w:rsid w:val="005F1480"/>
    <w:rsid w:val="0069047B"/>
    <w:rsid w:val="007112F1"/>
    <w:rsid w:val="00732962"/>
    <w:rsid w:val="0076763C"/>
    <w:rsid w:val="0077774D"/>
    <w:rsid w:val="007E0653"/>
    <w:rsid w:val="007E1DCB"/>
    <w:rsid w:val="007E3843"/>
    <w:rsid w:val="007F6E5F"/>
    <w:rsid w:val="00801D59"/>
    <w:rsid w:val="00822B2C"/>
    <w:rsid w:val="00872C3F"/>
    <w:rsid w:val="008867A7"/>
    <w:rsid w:val="00893248"/>
    <w:rsid w:val="008B656D"/>
    <w:rsid w:val="008D5F62"/>
    <w:rsid w:val="008E3E1A"/>
    <w:rsid w:val="0096080A"/>
    <w:rsid w:val="009A4641"/>
    <w:rsid w:val="009B05DC"/>
    <w:rsid w:val="009B7C5F"/>
    <w:rsid w:val="009F0DAA"/>
    <w:rsid w:val="00A31380"/>
    <w:rsid w:val="00A3666D"/>
    <w:rsid w:val="00A43967"/>
    <w:rsid w:val="00A45008"/>
    <w:rsid w:val="00AB1885"/>
    <w:rsid w:val="00B070C9"/>
    <w:rsid w:val="00B95057"/>
    <w:rsid w:val="00BC02A5"/>
    <w:rsid w:val="00BC794D"/>
    <w:rsid w:val="00C35A25"/>
    <w:rsid w:val="00C7649B"/>
    <w:rsid w:val="00CB2083"/>
    <w:rsid w:val="00CC3598"/>
    <w:rsid w:val="00CD7114"/>
    <w:rsid w:val="00D1748D"/>
    <w:rsid w:val="00D43548"/>
    <w:rsid w:val="00DA293C"/>
    <w:rsid w:val="00DD57D3"/>
    <w:rsid w:val="00E02BA3"/>
    <w:rsid w:val="00E36090"/>
    <w:rsid w:val="00E94237"/>
    <w:rsid w:val="00E9672F"/>
    <w:rsid w:val="00EA1071"/>
    <w:rsid w:val="00EA4894"/>
    <w:rsid w:val="00FE2E81"/>
    <w:rsid w:val="00FF19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56D"/>
    <w:rPr>
      <w:lang w:val="en-US" w:eastAsia="en-US"/>
    </w:rPr>
  </w:style>
  <w:style w:type="paragraph" w:styleId="Titre1">
    <w:name w:val="heading 1"/>
    <w:basedOn w:val="Normal"/>
    <w:next w:val="Normal"/>
    <w:link w:val="Titre1Car"/>
    <w:uiPriority w:val="99"/>
    <w:qFormat/>
    <w:rsid w:val="003746BE"/>
    <w:pPr>
      <w:keepNext/>
      <w:outlineLvl w:val="0"/>
    </w:pPr>
    <w:rPr>
      <w:b/>
    </w:rPr>
  </w:style>
  <w:style w:type="paragraph" w:styleId="Titre2">
    <w:name w:val="heading 2"/>
    <w:basedOn w:val="Normal"/>
    <w:next w:val="Normal"/>
    <w:link w:val="Titre2Car"/>
    <w:uiPriority w:val="99"/>
    <w:qFormat/>
    <w:rsid w:val="001E4934"/>
    <w:pPr>
      <w:keepNext/>
      <w:jc w:val="center"/>
      <w:outlineLvl w:val="1"/>
    </w:pPr>
    <w:rPr>
      <w:b/>
    </w:rPr>
  </w:style>
  <w:style w:type="paragraph" w:styleId="Titre3">
    <w:name w:val="heading 3"/>
    <w:basedOn w:val="Normal"/>
    <w:next w:val="Normal"/>
    <w:link w:val="Titre3Car"/>
    <w:uiPriority w:val="99"/>
    <w:qFormat/>
    <w:rsid w:val="009B7C5F"/>
    <w:pPr>
      <w:keepNext/>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3746BE"/>
    <w:rPr>
      <w:rFonts w:cs="Times New Roman"/>
      <w:b/>
    </w:rPr>
  </w:style>
  <w:style w:type="character" w:customStyle="1" w:styleId="Titre2Car">
    <w:name w:val="Titre 2 Car"/>
    <w:basedOn w:val="Policepardfaut"/>
    <w:link w:val="Titre2"/>
    <w:uiPriority w:val="99"/>
    <w:locked/>
    <w:rsid w:val="001E4934"/>
    <w:rPr>
      <w:rFonts w:cs="Times New Roman"/>
      <w:b/>
    </w:rPr>
  </w:style>
  <w:style w:type="character" w:customStyle="1" w:styleId="Titre3Car">
    <w:name w:val="Titre 3 Car"/>
    <w:basedOn w:val="Policepardfaut"/>
    <w:link w:val="Titre3"/>
    <w:uiPriority w:val="99"/>
    <w:locked/>
    <w:rsid w:val="009B7C5F"/>
    <w:rPr>
      <w:rFonts w:cs="Times New Roman"/>
      <w:u w:val="single"/>
    </w:rPr>
  </w:style>
  <w:style w:type="paragraph" w:styleId="En-tte">
    <w:name w:val="header"/>
    <w:basedOn w:val="Normal"/>
    <w:link w:val="En-tteCar"/>
    <w:uiPriority w:val="99"/>
    <w:rsid w:val="00BC02A5"/>
    <w:pPr>
      <w:tabs>
        <w:tab w:val="center" w:pos="4680"/>
        <w:tab w:val="right" w:pos="9360"/>
      </w:tabs>
    </w:pPr>
  </w:style>
  <w:style w:type="character" w:customStyle="1" w:styleId="En-tteCar">
    <w:name w:val="En-tête Car"/>
    <w:basedOn w:val="Policepardfaut"/>
    <w:link w:val="En-tte"/>
    <w:uiPriority w:val="99"/>
    <w:locked/>
    <w:rsid w:val="00BC02A5"/>
    <w:rPr>
      <w:rFonts w:cs="Times New Roman"/>
    </w:rPr>
  </w:style>
  <w:style w:type="paragraph" w:styleId="Pieddepage">
    <w:name w:val="footer"/>
    <w:basedOn w:val="Normal"/>
    <w:link w:val="PieddepageCar"/>
    <w:uiPriority w:val="99"/>
    <w:rsid w:val="00BC02A5"/>
    <w:pPr>
      <w:tabs>
        <w:tab w:val="center" w:pos="4680"/>
        <w:tab w:val="right" w:pos="9360"/>
      </w:tabs>
    </w:pPr>
  </w:style>
  <w:style w:type="character" w:customStyle="1" w:styleId="PieddepageCar">
    <w:name w:val="Pied de page Car"/>
    <w:basedOn w:val="Policepardfaut"/>
    <w:link w:val="Pieddepage"/>
    <w:uiPriority w:val="99"/>
    <w:locked/>
    <w:rsid w:val="00BC02A5"/>
    <w:rPr>
      <w:rFonts w:cs="Times New Roman"/>
    </w:rPr>
  </w:style>
  <w:style w:type="table" w:styleId="Grilledutableau">
    <w:name w:val="Table Grid"/>
    <w:basedOn w:val="TableauNormal"/>
    <w:uiPriority w:val="99"/>
    <w:rsid w:val="00BC02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99"/>
    <w:qFormat/>
    <w:rsid w:val="00BC02A5"/>
    <w:pPr>
      <w:ind w:left="720"/>
      <w:contextualSpacing/>
    </w:pPr>
  </w:style>
  <w:style w:type="paragraph" w:styleId="Notedebasdepage">
    <w:name w:val="footnote text"/>
    <w:basedOn w:val="Normal"/>
    <w:link w:val="NotedebasdepageCar"/>
    <w:uiPriority w:val="99"/>
    <w:semiHidden/>
    <w:rsid w:val="00195FDE"/>
    <w:rPr>
      <w:sz w:val="20"/>
      <w:szCs w:val="20"/>
    </w:rPr>
  </w:style>
  <w:style w:type="character" w:customStyle="1" w:styleId="NotedebasdepageCar">
    <w:name w:val="Note de bas de page Car"/>
    <w:basedOn w:val="Policepardfaut"/>
    <w:link w:val="Notedebasdepage"/>
    <w:uiPriority w:val="99"/>
    <w:semiHidden/>
    <w:locked/>
    <w:rsid w:val="00195FDE"/>
    <w:rPr>
      <w:rFonts w:cs="Times New Roman"/>
      <w:sz w:val="20"/>
      <w:szCs w:val="20"/>
    </w:rPr>
  </w:style>
  <w:style w:type="character" w:styleId="Appelnotedebasdep">
    <w:name w:val="footnote reference"/>
    <w:basedOn w:val="Policepardfaut"/>
    <w:uiPriority w:val="99"/>
    <w:semiHidden/>
    <w:rsid w:val="00195FDE"/>
    <w:rPr>
      <w:rFonts w:cs="Times New Roman"/>
      <w:vertAlign w:val="superscript"/>
    </w:rPr>
  </w:style>
  <w:style w:type="paragraph" w:styleId="Textedebulles">
    <w:name w:val="Balloon Text"/>
    <w:basedOn w:val="Normal"/>
    <w:link w:val="TextedebullesCar"/>
    <w:uiPriority w:val="99"/>
    <w:semiHidden/>
    <w:rsid w:val="005F1480"/>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F1480"/>
    <w:rPr>
      <w:rFonts w:ascii="Tahoma" w:hAnsi="Tahoma" w:cs="Tahoma"/>
      <w:sz w:val="16"/>
      <w:szCs w:val="16"/>
    </w:rPr>
  </w:style>
  <w:style w:type="paragraph" w:styleId="Titre">
    <w:name w:val="Title"/>
    <w:basedOn w:val="Normal"/>
    <w:next w:val="Normal"/>
    <w:link w:val="TitreCar"/>
    <w:uiPriority w:val="99"/>
    <w:qFormat/>
    <w:rsid w:val="009F0DAA"/>
    <w:pPr>
      <w:jc w:val="center"/>
    </w:pPr>
    <w:rPr>
      <w:b/>
    </w:rPr>
  </w:style>
  <w:style w:type="character" w:customStyle="1" w:styleId="TitreCar">
    <w:name w:val="Titre Car"/>
    <w:basedOn w:val="Policepardfaut"/>
    <w:link w:val="Titre"/>
    <w:uiPriority w:val="99"/>
    <w:locked/>
    <w:rsid w:val="009F0DAA"/>
    <w:rPr>
      <w:rFonts w:cs="Times New Roman"/>
      <w:b/>
    </w:rPr>
  </w:style>
  <w:style w:type="paragraph" w:styleId="Retraitcorpsdetexte">
    <w:name w:val="Body Text Indent"/>
    <w:basedOn w:val="Normal"/>
    <w:link w:val="RetraitcorpsdetexteCar"/>
    <w:uiPriority w:val="99"/>
    <w:rsid w:val="009F0DAA"/>
    <w:pPr>
      <w:ind w:left="720"/>
    </w:pPr>
  </w:style>
  <w:style w:type="character" w:customStyle="1" w:styleId="RetraitcorpsdetexteCar">
    <w:name w:val="Retrait corps de texte Car"/>
    <w:basedOn w:val="Policepardfaut"/>
    <w:link w:val="Retraitcorpsdetexte"/>
    <w:uiPriority w:val="99"/>
    <w:locked/>
    <w:rsid w:val="009F0DA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2149</Words>
  <Characters>11822</Characters>
  <Application>Microsoft Office Word</Application>
  <DocSecurity>0</DocSecurity>
  <Lines>98</Lines>
  <Paragraphs>27</Paragraphs>
  <ScaleCrop>false</ScaleCrop>
  <Company>Maison</Company>
  <LinksUpToDate>false</LinksUpToDate>
  <CharactersWithSpaces>13944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Alison</dc:creator>
  <cp:lastModifiedBy>Utilisateur</cp:lastModifiedBy>
  <cp:revision>2</cp:revision>
  <dcterms:created xsi:type="dcterms:W3CDTF">2014-01-30T17:29:00Z</dcterms:created>
  <dcterms:modified xsi:type="dcterms:W3CDTF">2014-01-30T17:29:00Z</dcterms:modified>
</cp:coreProperties>
</file>